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518EA54">
      <w:pPr>
        <w:tabs>
          <w:tab w:val="left" w:pos="315"/>
          <w:tab w:val="left" w:pos="8820"/>
        </w:tabs>
        <w:ind w:firstLine="1680" w:firstLineChars="150"/>
        <w:rPr>
          <w:rFonts w:ascii="黑体" w:hAnsi="宋体" w:eastAsia="黑体" w:cs="黑体"/>
          <w:sz w:val="112"/>
          <w:szCs w:val="112"/>
        </w:rPr>
      </w:pPr>
      <w:r>
        <w:rPr>
          <w:rFonts w:hint="eastAsia" w:ascii="黑体" w:hAnsi="宋体" w:eastAsia="黑体" w:cs="黑体"/>
          <w:sz w:val="112"/>
          <w:szCs w:val="112"/>
          <w:lang w:eastAsia="zh-CN"/>
        </w:rPr>
        <w:t>招</w:t>
      </w:r>
      <w:r>
        <w:rPr>
          <w:rFonts w:hint="eastAsia" w:ascii="黑体" w:hAnsi="宋体" w:eastAsia="黑体" w:cs="黑体"/>
          <w:sz w:val="112"/>
          <w:szCs w:val="112"/>
          <w:lang w:val="en-US" w:eastAsia="zh-CN"/>
        </w:rPr>
        <w:t xml:space="preserve"> </w:t>
      </w:r>
      <w:r>
        <w:rPr>
          <w:rFonts w:hint="eastAsia" w:ascii="黑体" w:hAnsi="宋体" w:eastAsia="黑体" w:cs="黑体"/>
          <w:sz w:val="112"/>
          <w:szCs w:val="112"/>
          <w:lang w:eastAsia="zh-CN"/>
        </w:rPr>
        <w:t>标</w:t>
      </w:r>
      <w:r>
        <w:rPr>
          <w:rFonts w:hint="eastAsia" w:ascii="黑体" w:hAnsi="宋体" w:eastAsia="黑体" w:cs="黑体"/>
          <w:sz w:val="112"/>
          <w:szCs w:val="112"/>
        </w:rPr>
        <w:t xml:space="preserve"> 文 件</w:t>
      </w:r>
    </w:p>
    <w:p w14:paraId="5C7EC737">
      <w:pPr>
        <w:tabs>
          <w:tab w:val="left" w:pos="315"/>
          <w:tab w:val="left" w:pos="8820"/>
        </w:tabs>
        <w:spacing w:beforeLines="100" w:afterLines="50" w:line="20" w:lineRule="exact"/>
        <w:ind w:right="279" w:rightChars="127" w:firstLine="1104"/>
        <w:jc w:val="center"/>
        <w:rPr>
          <w:b/>
          <w:bCs/>
          <w:sz w:val="44"/>
          <w:szCs w:val="44"/>
        </w:rPr>
      </w:pPr>
    </w:p>
    <w:p w14:paraId="16F53426">
      <w:pPr>
        <w:tabs>
          <w:tab w:val="left" w:pos="315"/>
          <w:tab w:val="left" w:pos="8820"/>
        </w:tabs>
        <w:spacing w:beforeLines="100" w:afterLines="50"/>
        <w:ind w:right="279" w:rightChars="127" w:firstLine="1104"/>
        <w:jc w:val="center"/>
        <w:rPr>
          <w:b/>
          <w:bCs/>
          <w:sz w:val="44"/>
          <w:szCs w:val="44"/>
        </w:rPr>
      </w:pPr>
    </w:p>
    <w:p w14:paraId="461CFFDE">
      <w:pPr>
        <w:tabs>
          <w:tab w:val="left" w:pos="315"/>
          <w:tab w:val="left" w:pos="8820"/>
        </w:tabs>
        <w:spacing w:beforeLines="100" w:afterLines="50"/>
        <w:ind w:right="279" w:rightChars="127" w:firstLine="1104"/>
        <w:jc w:val="center"/>
        <w:rPr>
          <w:b/>
          <w:bCs/>
          <w:sz w:val="44"/>
          <w:szCs w:val="44"/>
        </w:rPr>
      </w:pPr>
      <w:r>
        <w:rPr>
          <w:rFonts w:hint="eastAsia"/>
          <w:b/>
          <w:bCs/>
          <w:sz w:val="44"/>
          <w:szCs w:val="44"/>
        </w:rPr>
        <w:drawing>
          <wp:inline distT="0" distB="0" distL="114300" distR="114300">
            <wp:extent cx="2060575" cy="1944370"/>
            <wp:effectExtent l="0" t="0" r="15875" b="17780"/>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pic:cNvPicPr>
                      <a:picLocks noChangeAspect="1"/>
                    </pic:cNvPicPr>
                  </pic:nvPicPr>
                  <pic:blipFill>
                    <a:blip r:embed="rId7"/>
                    <a:stretch>
                      <a:fillRect/>
                    </a:stretch>
                  </pic:blipFill>
                  <pic:spPr>
                    <a:xfrm>
                      <a:off x="0" y="0"/>
                      <a:ext cx="2060575" cy="1944370"/>
                    </a:xfrm>
                    <a:prstGeom prst="rect">
                      <a:avLst/>
                    </a:prstGeom>
                  </pic:spPr>
                </pic:pic>
              </a:graphicData>
            </a:graphic>
          </wp:inline>
        </w:drawing>
      </w:r>
    </w:p>
    <w:p w14:paraId="09CCE5C2">
      <w:pPr>
        <w:tabs>
          <w:tab w:val="left" w:pos="315"/>
          <w:tab w:val="left" w:pos="8820"/>
        </w:tabs>
        <w:spacing w:beforeLines="100" w:afterLines="50"/>
        <w:ind w:right="279" w:rightChars="127" w:firstLine="1104"/>
        <w:jc w:val="center"/>
        <w:rPr>
          <w:b/>
          <w:bCs/>
          <w:sz w:val="44"/>
          <w:szCs w:val="44"/>
        </w:rPr>
      </w:pPr>
    </w:p>
    <w:p w14:paraId="332A5062">
      <w:pPr>
        <w:tabs>
          <w:tab w:val="left" w:pos="315"/>
          <w:tab w:val="left" w:pos="8820"/>
        </w:tabs>
        <w:spacing w:beforeLines="100" w:afterLines="50"/>
        <w:ind w:right="279" w:rightChars="127" w:firstLine="1104"/>
        <w:jc w:val="center"/>
        <w:rPr>
          <w:b/>
          <w:bCs/>
          <w:sz w:val="44"/>
          <w:szCs w:val="44"/>
        </w:rPr>
      </w:pPr>
    </w:p>
    <w:p w14:paraId="26BF1EDE">
      <w:pPr>
        <w:tabs>
          <w:tab w:val="left" w:pos="315"/>
          <w:tab w:val="left" w:pos="8820"/>
        </w:tabs>
        <w:spacing w:beforeLines="100" w:afterLines="50"/>
        <w:ind w:right="279" w:rightChars="127" w:firstLine="1104"/>
        <w:jc w:val="center"/>
        <w:rPr>
          <w:b/>
          <w:bCs/>
          <w:sz w:val="44"/>
          <w:szCs w:val="44"/>
        </w:rPr>
      </w:pPr>
    </w:p>
    <w:p w14:paraId="45DB7164">
      <w:pPr>
        <w:tabs>
          <w:tab w:val="left" w:pos="2410"/>
        </w:tabs>
        <w:autoSpaceDE w:val="0"/>
        <w:autoSpaceDN w:val="0"/>
        <w:adjustRightInd w:val="0"/>
        <w:snapToGrid w:val="0"/>
        <w:spacing w:line="360" w:lineRule="auto"/>
        <w:rPr>
          <w:rFonts w:ascii="仿宋" w:hAnsi="仿宋" w:eastAsia="仿宋" w:cs="仿宋"/>
          <w:sz w:val="32"/>
          <w:szCs w:val="32"/>
        </w:rPr>
      </w:pPr>
      <w:r>
        <w:rPr>
          <w:rFonts w:hint="eastAsia" w:cs="宋体"/>
          <w:b/>
          <w:spacing w:val="20"/>
          <w:sz w:val="32"/>
          <w:szCs w:val="32"/>
        </w:rPr>
        <w:t>招标项目名称：</w:t>
      </w:r>
      <w:r>
        <w:rPr>
          <w:rFonts w:hint="eastAsia" w:ascii="仿宋" w:hAnsi="仿宋" w:eastAsia="仿宋" w:cs="仿宋"/>
          <w:sz w:val="32"/>
          <w:szCs w:val="32"/>
          <w:u w:val="single"/>
        </w:rPr>
        <w:t>安徽巢湖路桥建设集团有限公司租赁分公司</w:t>
      </w:r>
      <w:r>
        <w:rPr>
          <w:rFonts w:hint="eastAsia" w:ascii="仿宋" w:hAnsi="仿宋" w:eastAsia="仿宋" w:cs="仿宋"/>
          <w:spacing w:val="20"/>
          <w:sz w:val="32"/>
          <w:szCs w:val="32"/>
          <w:u w:val="single"/>
        </w:rPr>
        <w:t>混</w:t>
      </w:r>
      <w:r>
        <w:rPr>
          <w:rFonts w:hint="eastAsia" w:ascii="仿宋" w:hAnsi="仿宋" w:eastAsia="仿宋" w:cs="仿宋"/>
          <w:sz w:val="32"/>
          <w:szCs w:val="32"/>
          <w:u w:val="single"/>
        </w:rPr>
        <w:t xml:space="preserve">凝土运输车、泵车（通用件）维修保养项目招标     </w:t>
      </w:r>
      <w:r>
        <w:rPr>
          <w:rFonts w:hint="eastAsia" w:ascii="仿宋" w:hAnsi="仿宋" w:eastAsia="仿宋" w:cs="仿宋"/>
          <w:sz w:val="32"/>
          <w:szCs w:val="32"/>
        </w:rPr>
        <w:t xml:space="preserve">   </w:t>
      </w:r>
    </w:p>
    <w:p w14:paraId="1155527F">
      <w:pPr>
        <w:tabs>
          <w:tab w:val="left" w:pos="2410"/>
        </w:tabs>
        <w:autoSpaceDE w:val="0"/>
        <w:autoSpaceDN w:val="0"/>
        <w:adjustRightInd w:val="0"/>
        <w:snapToGrid w:val="0"/>
        <w:spacing w:line="360" w:lineRule="auto"/>
        <w:rPr>
          <w:rFonts w:hAnsi="Calibri" w:cs="宋体"/>
          <w:sz w:val="28"/>
          <w:szCs w:val="28"/>
          <w:u w:val="single"/>
        </w:rPr>
      </w:pPr>
      <w:r>
        <w:rPr>
          <w:rFonts w:hint="eastAsia" w:cs="宋体"/>
          <w:b/>
          <w:spacing w:val="20"/>
          <w:sz w:val="32"/>
          <w:szCs w:val="32"/>
        </w:rPr>
        <w:t>招标项目编号：</w:t>
      </w:r>
      <w:r>
        <w:rPr>
          <w:rFonts w:hint="eastAsia" w:ascii="仿宋" w:hAnsi="仿宋" w:eastAsia="仿宋" w:cs="仿宋"/>
          <w:sz w:val="32"/>
          <w:szCs w:val="32"/>
          <w:u w:val="single"/>
        </w:rPr>
        <w:t xml:space="preserve">     CHLQ-2024</w:t>
      </w:r>
      <w:r>
        <w:rPr>
          <w:rFonts w:hint="eastAsia" w:ascii="仿宋" w:hAnsi="仿宋" w:eastAsia="仿宋" w:cs="仿宋"/>
          <w:sz w:val="32"/>
          <w:szCs w:val="32"/>
          <w:u w:val="single"/>
          <w:lang w:val="en-US" w:eastAsia="zh-CN"/>
        </w:rPr>
        <w:t>-066</w:t>
      </w:r>
      <w:r>
        <w:rPr>
          <w:rFonts w:hint="eastAsia" w:ascii="仿宋" w:hAnsi="仿宋" w:eastAsia="仿宋" w:cs="仿宋"/>
          <w:sz w:val="32"/>
          <w:szCs w:val="32"/>
          <w:u w:val="none"/>
          <w:lang w:val="en-US" w:eastAsia="zh-CN"/>
        </w:rPr>
        <w:t xml:space="preserve"> </w:t>
      </w:r>
      <w:r>
        <w:rPr>
          <w:rFonts w:hint="eastAsia" w:ascii="仿宋" w:hAnsi="仿宋" w:eastAsia="仿宋" w:cs="仿宋"/>
          <w:sz w:val="32"/>
          <w:szCs w:val="32"/>
          <w:u w:val="single"/>
          <w:lang w:val="en-US" w:eastAsia="zh-CN"/>
        </w:rPr>
        <w:t xml:space="preserve">     </w:t>
      </w:r>
      <w:r>
        <w:rPr>
          <w:b/>
          <w:spacing w:val="20"/>
          <w:sz w:val="32"/>
          <w:szCs w:val="32"/>
          <w:u w:val="single"/>
        </w:rPr>
        <w:t xml:space="preserve">  </w:t>
      </w:r>
      <w:r>
        <w:rPr>
          <w:rFonts w:hint="eastAsia" w:hAnsi="宋体" w:cs="宋体"/>
          <w:sz w:val="28"/>
          <w:szCs w:val="28"/>
          <w:u w:val="single"/>
          <w:lang w:val="en-US" w:eastAsia="zh-CN"/>
        </w:rPr>
        <w:t xml:space="preserve">    </w:t>
      </w:r>
      <w:r>
        <w:rPr>
          <w:rFonts w:hAnsi="Calibri" w:cs="宋体"/>
          <w:sz w:val="28"/>
          <w:szCs w:val="28"/>
          <w:u w:val="single"/>
        </w:rPr>
        <w:t xml:space="preserve">               </w:t>
      </w:r>
    </w:p>
    <w:p w14:paraId="651D01A6">
      <w:pPr>
        <w:tabs>
          <w:tab w:val="left" w:pos="2410"/>
        </w:tabs>
        <w:autoSpaceDE w:val="0"/>
        <w:autoSpaceDN w:val="0"/>
        <w:adjustRightInd w:val="0"/>
        <w:snapToGrid w:val="0"/>
        <w:spacing w:line="360" w:lineRule="auto"/>
        <w:rPr>
          <w:rFonts w:ascii="仿宋" w:hAnsi="仿宋" w:eastAsia="仿宋" w:cs="仿宋"/>
          <w:sz w:val="32"/>
          <w:szCs w:val="32"/>
          <w:u w:val="single"/>
        </w:rPr>
      </w:pPr>
      <w:r>
        <w:rPr>
          <w:rFonts w:hint="eastAsia" w:cs="宋体"/>
          <w:b/>
          <w:spacing w:val="20"/>
          <w:sz w:val="32"/>
          <w:szCs w:val="32"/>
        </w:rPr>
        <w:t>招</w:t>
      </w:r>
      <w:r>
        <w:rPr>
          <w:b/>
          <w:spacing w:val="20"/>
          <w:sz w:val="32"/>
          <w:szCs w:val="32"/>
        </w:rPr>
        <w:t xml:space="preserve"> </w:t>
      </w:r>
      <w:r>
        <w:rPr>
          <w:rFonts w:hint="eastAsia" w:cs="宋体"/>
          <w:b/>
          <w:spacing w:val="20"/>
          <w:sz w:val="32"/>
          <w:szCs w:val="32"/>
        </w:rPr>
        <w:t>标</w:t>
      </w:r>
      <w:r>
        <w:rPr>
          <w:b/>
          <w:spacing w:val="20"/>
          <w:sz w:val="32"/>
          <w:szCs w:val="32"/>
        </w:rPr>
        <w:t xml:space="preserve"> </w:t>
      </w:r>
      <w:r>
        <w:rPr>
          <w:rFonts w:hint="eastAsia" w:cs="宋体"/>
          <w:b/>
          <w:spacing w:val="20"/>
          <w:sz w:val="32"/>
          <w:szCs w:val="32"/>
        </w:rPr>
        <w:t>人：</w:t>
      </w:r>
      <w:r>
        <w:rPr>
          <w:b/>
          <w:spacing w:val="20"/>
          <w:sz w:val="32"/>
          <w:szCs w:val="32"/>
          <w:u w:val="single"/>
        </w:rPr>
        <w:t xml:space="preserve"> </w:t>
      </w:r>
      <w:r>
        <w:rPr>
          <w:rFonts w:hint="eastAsia" w:ascii="仿宋" w:hAnsi="仿宋" w:eastAsia="仿宋" w:cs="仿宋"/>
          <w:sz w:val="32"/>
          <w:szCs w:val="32"/>
          <w:u w:val="single"/>
        </w:rPr>
        <w:t xml:space="preserve">      </w:t>
      </w:r>
      <w:r>
        <w:rPr>
          <w:rFonts w:hint="eastAsia" w:ascii="仿宋" w:hAnsi="仿宋" w:eastAsia="仿宋" w:cs="仿宋"/>
          <w:kern w:val="0"/>
          <w:sz w:val="32"/>
          <w:szCs w:val="32"/>
          <w:u w:val="single"/>
        </w:rPr>
        <w:t>安徽巢湖路桥建设集团有限公司</w:t>
      </w:r>
      <w:r>
        <w:rPr>
          <w:rFonts w:hint="eastAsia" w:ascii="仿宋" w:hAnsi="仿宋" w:eastAsia="仿宋" w:cs="仿宋"/>
          <w:sz w:val="32"/>
          <w:szCs w:val="32"/>
          <w:u w:val="single"/>
        </w:rPr>
        <w:t xml:space="preserve">  </w:t>
      </w:r>
    </w:p>
    <w:p w14:paraId="2B3C0F61">
      <w:pPr>
        <w:tabs>
          <w:tab w:val="left" w:pos="315"/>
          <w:tab w:val="left" w:pos="8820"/>
        </w:tabs>
        <w:autoSpaceDN w:val="0"/>
        <w:jc w:val="both"/>
        <w:rPr>
          <w:rFonts w:hint="eastAsia" w:ascii="仿宋" w:hAnsi="仿宋" w:eastAsia="仿宋" w:cs="仿宋"/>
          <w:sz w:val="32"/>
          <w:szCs w:val="32"/>
          <w:u w:val="single"/>
        </w:rPr>
      </w:pPr>
      <w:r>
        <w:rPr>
          <w:rFonts w:hint="eastAsia" w:cs="宋体"/>
          <w:b/>
          <w:spacing w:val="20"/>
          <w:sz w:val="32"/>
          <w:szCs w:val="32"/>
        </w:rPr>
        <w:t>编制日期：</w:t>
      </w:r>
      <w:r>
        <w:rPr>
          <w:b/>
          <w:spacing w:val="20"/>
          <w:sz w:val="32"/>
          <w:szCs w:val="32"/>
          <w:u w:val="single"/>
        </w:rPr>
        <w:t xml:space="preserve">  </w:t>
      </w:r>
      <w:r>
        <w:rPr>
          <w:rFonts w:hint="eastAsia" w:ascii="仿宋" w:hAnsi="仿宋" w:eastAsia="仿宋" w:cs="仿宋"/>
          <w:sz w:val="32"/>
          <w:szCs w:val="32"/>
          <w:u w:val="single"/>
        </w:rPr>
        <w:t xml:space="preserve">       二〇二四</w:t>
      </w:r>
      <w:r>
        <w:rPr>
          <w:rFonts w:hint="eastAsia" w:ascii="仿宋" w:hAnsi="仿宋" w:eastAsia="仿宋" w:cs="仿宋"/>
          <w:sz w:val="32"/>
          <w:szCs w:val="32"/>
          <w:u w:val="single"/>
          <w:lang w:eastAsia="zh-CN"/>
        </w:rPr>
        <w:t>年九</w:t>
      </w:r>
      <w:r>
        <w:rPr>
          <w:rFonts w:hint="eastAsia" w:ascii="仿宋" w:hAnsi="仿宋" w:eastAsia="仿宋" w:cs="仿宋"/>
          <w:sz w:val="32"/>
          <w:szCs w:val="32"/>
          <w:u w:val="single"/>
        </w:rPr>
        <w:t>月</w:t>
      </w:r>
      <w:r>
        <w:rPr>
          <w:rFonts w:hint="eastAsia" w:ascii="仿宋" w:hAnsi="仿宋" w:eastAsia="仿宋" w:cs="仿宋"/>
          <w:sz w:val="32"/>
          <w:szCs w:val="32"/>
          <w:u w:val="single"/>
          <w:lang w:eastAsia="zh-CN"/>
        </w:rPr>
        <w:t>十六日</w:t>
      </w:r>
      <w:r>
        <w:rPr>
          <w:rFonts w:hint="eastAsia" w:ascii="仿宋" w:hAnsi="仿宋" w:eastAsia="仿宋" w:cs="仿宋"/>
          <w:sz w:val="32"/>
          <w:szCs w:val="32"/>
          <w:u w:val="single"/>
          <w:lang w:val="en-US" w:eastAsia="zh-CN"/>
        </w:rPr>
        <w:t xml:space="preserve">       </w:t>
      </w:r>
      <w:r>
        <w:rPr>
          <w:rFonts w:hint="eastAsia" w:ascii="仿宋" w:hAnsi="仿宋" w:eastAsia="仿宋" w:cs="仿宋"/>
          <w:sz w:val="32"/>
          <w:szCs w:val="32"/>
          <w:u w:val="single"/>
        </w:rPr>
        <w:t xml:space="preserve"> </w:t>
      </w:r>
    </w:p>
    <w:p w14:paraId="20E086A6">
      <w:pPr>
        <w:tabs>
          <w:tab w:val="left" w:pos="315"/>
          <w:tab w:val="left" w:pos="8820"/>
        </w:tabs>
        <w:autoSpaceDN w:val="0"/>
        <w:ind w:firstLine="660" w:firstLineChars="150"/>
        <w:jc w:val="center"/>
        <w:rPr>
          <w:rFonts w:hint="eastAsia" w:ascii="黑体" w:hAnsi="宋体" w:eastAsia="黑体" w:cs="黑体"/>
          <w:sz w:val="44"/>
          <w:szCs w:val="44"/>
        </w:rPr>
      </w:pPr>
    </w:p>
    <w:p w14:paraId="33F518DF">
      <w:pPr>
        <w:tabs>
          <w:tab w:val="left" w:pos="315"/>
          <w:tab w:val="left" w:pos="8820"/>
        </w:tabs>
        <w:autoSpaceDN w:val="0"/>
        <w:ind w:firstLine="660" w:firstLineChars="150"/>
        <w:jc w:val="center"/>
        <w:rPr>
          <w:rFonts w:hint="eastAsia" w:ascii="黑体" w:hAnsi="宋体" w:eastAsia="黑体" w:cs="黑体"/>
          <w:sz w:val="44"/>
          <w:szCs w:val="44"/>
        </w:rPr>
      </w:pPr>
    </w:p>
    <w:p w14:paraId="6E90D24B">
      <w:pPr>
        <w:tabs>
          <w:tab w:val="left" w:pos="315"/>
          <w:tab w:val="left" w:pos="8820"/>
        </w:tabs>
        <w:autoSpaceDN w:val="0"/>
        <w:ind w:firstLine="480" w:firstLineChars="150"/>
        <w:jc w:val="center"/>
        <w:rPr>
          <w:rFonts w:hint="eastAsia" w:ascii="黑体" w:hAnsi="宋体" w:eastAsia="黑体" w:cs="黑体"/>
          <w:sz w:val="32"/>
          <w:szCs w:val="32"/>
          <w:lang w:eastAsia="zh-CN"/>
        </w:rPr>
      </w:pPr>
      <w:r>
        <w:rPr>
          <w:rFonts w:hint="eastAsia" w:ascii="黑体" w:hAnsi="宋体" w:eastAsia="黑体" w:cs="黑体"/>
          <w:sz w:val="32"/>
          <w:szCs w:val="32"/>
          <w:lang w:eastAsia="zh-CN"/>
        </w:rPr>
        <w:t>第一章：谈判公告</w:t>
      </w:r>
    </w:p>
    <w:p w14:paraId="39AADEA3">
      <w:pPr>
        <w:tabs>
          <w:tab w:val="left" w:pos="315"/>
          <w:tab w:val="left" w:pos="8820"/>
        </w:tabs>
        <w:autoSpaceDN w:val="0"/>
        <w:spacing w:beforeLines="100" w:afterLines="50" w:line="20" w:lineRule="exact"/>
        <w:ind w:right="279" w:rightChars="127" w:firstLine="1104"/>
        <w:jc w:val="center"/>
        <w:rPr>
          <w:b/>
          <w:bCs/>
          <w:sz w:val="44"/>
          <w:szCs w:val="44"/>
        </w:rPr>
      </w:pPr>
    </w:p>
    <w:p w14:paraId="692A5952">
      <w:pPr>
        <w:pStyle w:val="15"/>
        <w:spacing w:beforeAutospacing="0" w:afterAutospacing="0" w:line="360" w:lineRule="auto"/>
        <w:ind w:left="0" w:leftChars="0" w:firstLine="0" w:firstLineChars="0"/>
        <w:jc w:val="both"/>
        <w:rPr>
          <w:rFonts w:ascii="仿宋" w:hAnsi="仿宋" w:eastAsia="仿宋"/>
          <w:b/>
          <w:bCs w:val="0"/>
          <w:sz w:val="28"/>
          <w:szCs w:val="28"/>
        </w:rPr>
      </w:pPr>
      <w:r>
        <w:rPr>
          <w:rFonts w:hint="eastAsia" w:ascii="仿宋" w:hAnsi="仿宋" w:eastAsia="仿宋"/>
          <w:b/>
          <w:bCs w:val="0"/>
          <w:sz w:val="28"/>
          <w:szCs w:val="28"/>
        </w:rPr>
        <w:t>1</w:t>
      </w:r>
      <w:r>
        <w:rPr>
          <w:rFonts w:hint="eastAsia" w:ascii="仿宋" w:hAnsi="仿宋" w:eastAsia="仿宋"/>
          <w:b/>
          <w:bCs w:val="0"/>
          <w:sz w:val="28"/>
          <w:szCs w:val="28"/>
          <w:lang w:eastAsia="zh-CN"/>
        </w:rPr>
        <w:t>、</w:t>
      </w:r>
      <w:r>
        <w:rPr>
          <w:rFonts w:hint="eastAsia" w:ascii="仿宋" w:hAnsi="仿宋" w:eastAsia="仿宋"/>
          <w:b/>
          <w:bCs w:val="0"/>
          <w:sz w:val="28"/>
          <w:szCs w:val="28"/>
        </w:rPr>
        <w:t>招标条件</w:t>
      </w:r>
    </w:p>
    <w:p w14:paraId="228C0982">
      <w:pPr>
        <w:pStyle w:val="15"/>
        <w:spacing w:beforeAutospacing="0" w:afterAutospacing="0" w:line="360" w:lineRule="auto"/>
        <w:ind w:firstLine="700"/>
        <w:jc w:val="both"/>
        <w:rPr>
          <w:rFonts w:ascii="仿宋" w:hAnsi="仿宋" w:eastAsia="仿宋"/>
          <w:color w:val="000000"/>
          <w:sz w:val="28"/>
          <w:szCs w:val="28"/>
        </w:rPr>
      </w:pPr>
      <w:r>
        <w:rPr>
          <w:rFonts w:hint="eastAsia" w:ascii="仿宋" w:hAnsi="仿宋" w:eastAsia="仿宋" w:cs="楷体"/>
          <w:bCs/>
          <w:snapToGrid w:val="0"/>
          <w:color w:val="000000"/>
          <w:sz w:val="28"/>
          <w:szCs w:val="28"/>
        </w:rPr>
        <w:t xml:space="preserve">1.1 </w:t>
      </w:r>
      <w:r>
        <w:rPr>
          <w:rFonts w:hint="eastAsia" w:ascii="仿宋" w:hAnsi="仿宋" w:eastAsia="仿宋"/>
          <w:bCs/>
          <w:snapToGrid w:val="0"/>
          <w:color w:val="000000"/>
          <w:sz w:val="28"/>
          <w:szCs w:val="28"/>
        </w:rPr>
        <w:t>项目名称：</w:t>
      </w:r>
      <w:r>
        <w:rPr>
          <w:rFonts w:hint="eastAsia" w:ascii="仿宋" w:hAnsi="仿宋" w:eastAsia="仿宋"/>
          <w:sz w:val="28"/>
          <w:szCs w:val="28"/>
        </w:rPr>
        <w:t>安徽巢湖路桥建设集团有限公司租赁分公司混凝土运输车、泵车（通用件）维修保养项目</w:t>
      </w:r>
    </w:p>
    <w:p w14:paraId="4DA42D39">
      <w:pPr>
        <w:widowControl/>
        <w:spacing w:line="360" w:lineRule="auto"/>
        <w:ind w:firstLine="560" w:firstLineChars="200"/>
        <w:rPr>
          <w:rFonts w:ascii="仿宋" w:hAnsi="仿宋" w:eastAsia="仿宋" w:cs="宋体"/>
          <w:sz w:val="28"/>
          <w:szCs w:val="28"/>
          <w:u w:val="single"/>
        </w:rPr>
      </w:pPr>
      <w:r>
        <w:rPr>
          <w:rFonts w:hint="eastAsia" w:ascii="仿宋" w:hAnsi="仿宋" w:eastAsia="仿宋" w:cs="宋体"/>
          <w:bCs/>
          <w:snapToGrid w:val="0"/>
          <w:sz w:val="28"/>
          <w:szCs w:val="28"/>
        </w:rPr>
        <w:t>1.2 招标人：</w:t>
      </w:r>
      <w:r>
        <w:rPr>
          <w:rFonts w:hint="eastAsia" w:ascii="仿宋" w:hAnsi="仿宋" w:eastAsia="仿宋" w:cs="宋体"/>
          <w:kern w:val="0"/>
          <w:sz w:val="28"/>
          <w:szCs w:val="28"/>
          <w:u w:val="single"/>
        </w:rPr>
        <w:t xml:space="preserve">安徽巢湖路桥建设集团有限公司 </w:t>
      </w:r>
    </w:p>
    <w:p w14:paraId="48EF95EC">
      <w:pPr>
        <w:pStyle w:val="15"/>
        <w:spacing w:beforeAutospacing="0" w:afterAutospacing="0" w:line="360" w:lineRule="auto"/>
        <w:ind w:left="0" w:leftChars="0" w:firstLine="0" w:firstLineChars="0"/>
        <w:jc w:val="both"/>
        <w:rPr>
          <w:rFonts w:ascii="仿宋" w:hAnsi="仿宋" w:eastAsia="仿宋"/>
          <w:b/>
          <w:bCs w:val="0"/>
          <w:sz w:val="28"/>
          <w:szCs w:val="28"/>
        </w:rPr>
      </w:pPr>
      <w:r>
        <w:rPr>
          <w:rFonts w:hint="eastAsia" w:ascii="仿宋" w:hAnsi="仿宋" w:eastAsia="仿宋"/>
          <w:b/>
          <w:bCs w:val="0"/>
          <w:sz w:val="28"/>
          <w:szCs w:val="28"/>
        </w:rPr>
        <w:t>2</w:t>
      </w:r>
      <w:r>
        <w:rPr>
          <w:rFonts w:hint="eastAsia" w:ascii="仿宋" w:hAnsi="仿宋" w:eastAsia="仿宋"/>
          <w:b/>
          <w:bCs w:val="0"/>
          <w:sz w:val="28"/>
          <w:szCs w:val="28"/>
          <w:lang w:eastAsia="zh-CN"/>
        </w:rPr>
        <w:t>、</w:t>
      </w:r>
      <w:r>
        <w:rPr>
          <w:rFonts w:hint="eastAsia" w:ascii="仿宋" w:hAnsi="仿宋" w:eastAsia="仿宋"/>
          <w:b/>
          <w:bCs w:val="0"/>
          <w:sz w:val="28"/>
          <w:szCs w:val="28"/>
        </w:rPr>
        <w:t>项目概况与招标范围</w:t>
      </w:r>
    </w:p>
    <w:p w14:paraId="13BE7E61">
      <w:pPr>
        <w:pStyle w:val="15"/>
        <w:spacing w:beforeAutospacing="0" w:afterAutospacing="0" w:line="360" w:lineRule="auto"/>
        <w:ind w:firstLine="700"/>
        <w:jc w:val="both"/>
        <w:rPr>
          <w:rFonts w:ascii="仿宋" w:hAnsi="仿宋" w:eastAsia="仿宋"/>
          <w:sz w:val="28"/>
          <w:szCs w:val="28"/>
        </w:rPr>
      </w:pPr>
      <w:r>
        <w:rPr>
          <w:rFonts w:hint="eastAsia" w:ascii="仿宋" w:hAnsi="仿宋" w:eastAsia="仿宋" w:cs="楷体"/>
          <w:bCs/>
          <w:snapToGrid w:val="0"/>
          <w:color w:val="000000"/>
          <w:sz w:val="28"/>
          <w:szCs w:val="28"/>
        </w:rPr>
        <w:t>2.1 招标项目名称：</w:t>
      </w:r>
      <w:bookmarkStart w:id="30" w:name="_GoBack"/>
      <w:r>
        <w:rPr>
          <w:rFonts w:hint="eastAsia" w:ascii="仿宋" w:hAnsi="仿宋" w:eastAsia="仿宋"/>
          <w:sz w:val="28"/>
          <w:szCs w:val="28"/>
        </w:rPr>
        <w:t>安徽巢湖路桥建设集团有限公司租赁分公司混凝土运输车、泵车（通用件）维修保养项目</w:t>
      </w:r>
      <w:bookmarkEnd w:id="30"/>
    </w:p>
    <w:p w14:paraId="2BB3CB21">
      <w:pPr>
        <w:pStyle w:val="15"/>
        <w:spacing w:beforeAutospacing="0" w:afterAutospacing="0" w:line="360" w:lineRule="auto"/>
        <w:ind w:firstLine="700"/>
        <w:jc w:val="both"/>
        <w:rPr>
          <w:rFonts w:ascii="仿宋" w:hAnsi="仿宋" w:eastAsia="仿宋"/>
          <w:sz w:val="28"/>
          <w:szCs w:val="28"/>
        </w:rPr>
      </w:pPr>
      <w:r>
        <w:rPr>
          <w:rFonts w:hint="eastAsia" w:ascii="仿宋" w:hAnsi="仿宋" w:eastAsia="仿宋"/>
          <w:sz w:val="28"/>
          <w:szCs w:val="28"/>
        </w:rPr>
        <w:t>2.2 本次招标</w:t>
      </w:r>
      <w:r>
        <w:rPr>
          <w:rFonts w:hint="eastAsia" w:ascii="仿宋" w:hAnsi="仿宋" w:eastAsia="仿宋"/>
          <w:sz w:val="28"/>
          <w:szCs w:val="28"/>
          <w:lang w:eastAsia="zh-CN"/>
        </w:rPr>
        <w:t>方式为</w:t>
      </w:r>
      <w:r>
        <w:rPr>
          <w:rFonts w:hint="eastAsia" w:ascii="仿宋" w:hAnsi="仿宋" w:eastAsia="仿宋"/>
          <w:sz w:val="28"/>
          <w:szCs w:val="28"/>
          <w:lang w:val="en-US" w:eastAsia="zh-CN"/>
        </w:rPr>
        <w:t>:</w:t>
      </w:r>
      <w:r>
        <w:rPr>
          <w:rFonts w:hint="eastAsia" w:ascii="仿宋" w:hAnsi="仿宋" w:eastAsia="仿宋"/>
          <w:sz w:val="28"/>
          <w:szCs w:val="28"/>
          <w:highlight w:val="cyan"/>
        </w:rPr>
        <w:t>竞争性谈判</w:t>
      </w:r>
    </w:p>
    <w:p w14:paraId="7F2B4864">
      <w:pPr>
        <w:pStyle w:val="15"/>
        <w:spacing w:beforeAutospacing="0" w:afterAutospacing="0" w:line="360" w:lineRule="auto"/>
        <w:ind w:firstLine="700"/>
        <w:jc w:val="both"/>
        <w:rPr>
          <w:rFonts w:hint="default" w:ascii="仿宋" w:hAnsi="仿宋" w:eastAsia="仿宋"/>
          <w:sz w:val="28"/>
          <w:szCs w:val="28"/>
          <w:lang w:val="en-US" w:eastAsia="zh-CN"/>
        </w:rPr>
      </w:pPr>
      <w:r>
        <w:rPr>
          <w:rFonts w:hint="eastAsia" w:ascii="仿宋" w:hAnsi="仿宋" w:eastAsia="仿宋"/>
          <w:snapToGrid w:val="0"/>
          <w:sz w:val="28"/>
          <w:szCs w:val="28"/>
        </w:rPr>
        <w:t>2.3 招标项目编号：</w:t>
      </w:r>
      <w:r>
        <w:rPr>
          <w:rFonts w:hint="eastAsia" w:ascii="仿宋" w:hAnsi="仿宋" w:eastAsia="仿宋"/>
          <w:sz w:val="28"/>
          <w:szCs w:val="28"/>
        </w:rPr>
        <w:t>CHLQ-2024-</w:t>
      </w:r>
      <w:r>
        <w:rPr>
          <w:rFonts w:hint="eastAsia" w:ascii="仿宋" w:hAnsi="仿宋" w:eastAsia="仿宋"/>
          <w:sz w:val="28"/>
          <w:szCs w:val="28"/>
          <w:lang w:val="en-US" w:eastAsia="zh-CN"/>
        </w:rPr>
        <w:t>066</w:t>
      </w:r>
    </w:p>
    <w:p w14:paraId="7635DE6F">
      <w:pPr>
        <w:pStyle w:val="15"/>
        <w:spacing w:beforeAutospacing="0" w:afterAutospacing="0" w:line="360" w:lineRule="auto"/>
        <w:ind w:firstLine="700"/>
        <w:jc w:val="both"/>
        <w:rPr>
          <w:rFonts w:ascii="仿宋" w:hAnsi="仿宋" w:eastAsia="仿宋"/>
          <w:sz w:val="28"/>
          <w:szCs w:val="28"/>
        </w:rPr>
      </w:pPr>
      <w:r>
        <w:rPr>
          <w:rFonts w:hint="eastAsia" w:ascii="仿宋" w:hAnsi="仿宋" w:eastAsia="仿宋"/>
          <w:snapToGrid w:val="0"/>
          <w:sz w:val="28"/>
          <w:szCs w:val="28"/>
        </w:rPr>
        <w:t>2.4 标段划分：</w:t>
      </w:r>
      <w:r>
        <w:rPr>
          <w:rFonts w:hint="eastAsia" w:ascii="仿宋" w:hAnsi="仿宋" w:eastAsia="仿宋"/>
          <w:sz w:val="28"/>
          <w:szCs w:val="28"/>
          <w:lang w:val="en-US" w:eastAsia="zh-CN"/>
        </w:rPr>
        <w:t>1个包</w:t>
      </w:r>
      <w:r>
        <w:rPr>
          <w:rFonts w:hint="eastAsia" w:ascii="仿宋" w:hAnsi="仿宋" w:eastAsia="仿宋"/>
          <w:sz w:val="28"/>
          <w:szCs w:val="28"/>
        </w:rPr>
        <w:t>；</w:t>
      </w:r>
    </w:p>
    <w:p w14:paraId="75D79A56">
      <w:pPr>
        <w:pStyle w:val="15"/>
        <w:spacing w:beforeAutospacing="0" w:afterAutospacing="0" w:line="360" w:lineRule="auto"/>
        <w:ind w:firstLine="700"/>
        <w:jc w:val="both"/>
        <w:rPr>
          <w:rFonts w:ascii="仿宋" w:hAnsi="仿宋" w:eastAsia="仿宋"/>
          <w:sz w:val="28"/>
          <w:szCs w:val="28"/>
        </w:rPr>
      </w:pPr>
      <w:r>
        <w:rPr>
          <w:rFonts w:hint="eastAsia" w:ascii="仿宋" w:hAnsi="仿宋" w:eastAsia="仿宋"/>
          <w:snapToGrid w:val="0"/>
          <w:sz w:val="28"/>
          <w:szCs w:val="28"/>
        </w:rPr>
        <w:t>2.5</w:t>
      </w:r>
      <w:r>
        <w:rPr>
          <w:rFonts w:hint="eastAsia" w:ascii="仿宋" w:hAnsi="仿宋" w:eastAsia="仿宋"/>
          <w:snapToGrid w:val="0"/>
          <w:sz w:val="28"/>
          <w:szCs w:val="28"/>
          <w:lang w:val="en-US" w:eastAsia="zh-CN"/>
        </w:rPr>
        <w:t xml:space="preserve"> </w:t>
      </w:r>
      <w:r>
        <w:rPr>
          <w:rFonts w:hint="eastAsia" w:ascii="仿宋" w:hAnsi="仿宋" w:eastAsia="仿宋"/>
          <w:snapToGrid w:val="0"/>
          <w:sz w:val="28"/>
          <w:szCs w:val="28"/>
          <w:lang w:eastAsia="zh-CN"/>
        </w:rPr>
        <w:t>服务</w:t>
      </w:r>
      <w:r>
        <w:rPr>
          <w:rFonts w:hint="eastAsia" w:ascii="仿宋" w:hAnsi="仿宋" w:eastAsia="仿宋"/>
          <w:snapToGrid w:val="0"/>
          <w:sz w:val="28"/>
          <w:szCs w:val="28"/>
        </w:rPr>
        <w:t>地点：招标</w:t>
      </w:r>
      <w:r>
        <w:rPr>
          <w:rFonts w:hint="eastAsia" w:ascii="仿宋" w:hAnsi="仿宋" w:eastAsia="仿宋"/>
          <w:sz w:val="28"/>
          <w:szCs w:val="28"/>
        </w:rPr>
        <w:t>方指定地点</w:t>
      </w:r>
    </w:p>
    <w:p w14:paraId="0509453B">
      <w:pPr>
        <w:pStyle w:val="15"/>
        <w:spacing w:beforeAutospacing="0" w:afterAutospacing="0" w:line="360" w:lineRule="auto"/>
        <w:ind w:firstLine="700"/>
        <w:jc w:val="both"/>
        <w:rPr>
          <w:rFonts w:ascii="仿宋" w:hAnsi="仿宋" w:eastAsia="仿宋"/>
          <w:sz w:val="28"/>
          <w:szCs w:val="28"/>
        </w:rPr>
      </w:pPr>
      <w:r>
        <w:rPr>
          <w:rFonts w:hint="eastAsia" w:ascii="仿宋" w:hAnsi="仿宋" w:eastAsia="仿宋"/>
          <w:sz w:val="28"/>
          <w:szCs w:val="28"/>
        </w:rPr>
        <w:t>2.6</w:t>
      </w:r>
      <w:r>
        <w:rPr>
          <w:rFonts w:hint="eastAsia" w:ascii="仿宋" w:hAnsi="仿宋" w:eastAsia="仿宋"/>
          <w:sz w:val="28"/>
          <w:szCs w:val="28"/>
          <w:lang w:val="en-US" w:eastAsia="zh-CN"/>
        </w:rPr>
        <w:t xml:space="preserve"> </w:t>
      </w:r>
      <w:r>
        <w:rPr>
          <w:rFonts w:hint="eastAsia" w:ascii="仿宋" w:hAnsi="仿宋" w:eastAsia="仿宋"/>
          <w:sz w:val="28"/>
          <w:szCs w:val="28"/>
        </w:rPr>
        <w:t>建设规模：</w:t>
      </w:r>
      <w:r>
        <w:rPr>
          <w:rFonts w:hint="eastAsia" w:ascii="仿宋" w:hAnsi="仿宋" w:eastAsia="仿宋"/>
          <w:sz w:val="28"/>
          <w:szCs w:val="28"/>
          <w:u w:val="single"/>
        </w:rPr>
        <w:t xml:space="preserve"> /</w:t>
      </w:r>
      <w:r>
        <w:rPr>
          <w:rFonts w:hint="eastAsia" w:ascii="仿宋" w:hAnsi="仿宋" w:eastAsia="仿宋"/>
          <w:sz w:val="28"/>
          <w:szCs w:val="28"/>
        </w:rPr>
        <w:t>。</w:t>
      </w:r>
    </w:p>
    <w:p w14:paraId="1BBB4035">
      <w:pPr>
        <w:pStyle w:val="15"/>
        <w:spacing w:beforeAutospacing="0" w:afterAutospacing="0" w:line="360" w:lineRule="auto"/>
        <w:ind w:firstLine="700"/>
        <w:jc w:val="both"/>
        <w:rPr>
          <w:rFonts w:ascii="仿宋" w:hAnsi="仿宋" w:eastAsia="仿宋"/>
          <w:snapToGrid w:val="0"/>
          <w:sz w:val="28"/>
          <w:szCs w:val="28"/>
        </w:rPr>
      </w:pPr>
      <w:r>
        <w:rPr>
          <w:rFonts w:hint="eastAsia" w:ascii="仿宋" w:hAnsi="仿宋" w:eastAsia="仿宋"/>
          <w:snapToGrid w:val="0"/>
          <w:sz w:val="28"/>
          <w:szCs w:val="28"/>
        </w:rPr>
        <w:t>2.7</w:t>
      </w:r>
      <w:r>
        <w:rPr>
          <w:rFonts w:hint="eastAsia" w:ascii="仿宋" w:hAnsi="仿宋" w:eastAsia="仿宋"/>
          <w:snapToGrid w:val="0"/>
          <w:sz w:val="28"/>
          <w:szCs w:val="28"/>
          <w:lang w:val="en-US" w:eastAsia="zh-CN"/>
        </w:rPr>
        <w:t xml:space="preserve"> </w:t>
      </w:r>
      <w:r>
        <w:rPr>
          <w:rFonts w:hint="eastAsia" w:ascii="仿宋" w:hAnsi="仿宋" w:eastAsia="仿宋"/>
          <w:snapToGrid w:val="0"/>
          <w:sz w:val="28"/>
          <w:szCs w:val="28"/>
        </w:rPr>
        <w:t>项目控制价：</w:t>
      </w:r>
      <w:r>
        <w:rPr>
          <w:rFonts w:hint="eastAsia" w:ascii="仿宋" w:hAnsi="仿宋" w:eastAsia="仿宋"/>
          <w:sz w:val="28"/>
          <w:szCs w:val="28"/>
        </w:rPr>
        <w:t>本次招标</w:t>
      </w:r>
      <w:r>
        <w:rPr>
          <w:rFonts w:hint="eastAsia" w:ascii="仿宋" w:hAnsi="仿宋" w:eastAsia="仿宋"/>
          <w:snapToGrid w:val="0"/>
          <w:sz w:val="28"/>
          <w:szCs w:val="28"/>
        </w:rPr>
        <w:t>不设控制总价，</w:t>
      </w:r>
    </w:p>
    <w:p w14:paraId="42BB8C89">
      <w:pPr>
        <w:pStyle w:val="15"/>
        <w:spacing w:beforeAutospacing="0" w:afterAutospacing="0" w:line="360" w:lineRule="auto"/>
        <w:ind w:firstLine="700"/>
        <w:jc w:val="both"/>
        <w:rPr>
          <w:rFonts w:hint="default" w:ascii="仿宋" w:hAnsi="仿宋" w:eastAsia="仿宋"/>
          <w:sz w:val="28"/>
          <w:szCs w:val="28"/>
          <w:lang w:val="en-US" w:eastAsia="zh-CN"/>
        </w:rPr>
      </w:pPr>
      <w:r>
        <w:rPr>
          <w:rFonts w:hint="eastAsia" w:ascii="仿宋" w:hAnsi="仿宋" w:eastAsia="仿宋" w:cs="楷体"/>
          <w:bCs/>
          <w:snapToGrid w:val="0"/>
          <w:sz w:val="28"/>
          <w:szCs w:val="28"/>
        </w:rPr>
        <w:t>2.8</w:t>
      </w:r>
      <w:r>
        <w:rPr>
          <w:rFonts w:hint="eastAsia" w:ascii="仿宋" w:hAnsi="仿宋" w:eastAsia="仿宋" w:cs="楷体"/>
          <w:bCs/>
          <w:snapToGrid w:val="0"/>
          <w:sz w:val="28"/>
          <w:szCs w:val="28"/>
          <w:lang w:val="en-US" w:eastAsia="zh-CN"/>
        </w:rPr>
        <w:t xml:space="preserve"> </w:t>
      </w:r>
      <w:r>
        <w:rPr>
          <w:rFonts w:hint="eastAsia" w:ascii="仿宋" w:hAnsi="仿宋" w:eastAsia="仿宋" w:cs="楷体"/>
          <w:bCs/>
          <w:snapToGrid w:val="0"/>
          <w:sz w:val="28"/>
          <w:szCs w:val="28"/>
          <w:lang w:eastAsia="zh-CN"/>
        </w:rPr>
        <w:t>服务期限</w:t>
      </w:r>
      <w:r>
        <w:rPr>
          <w:rFonts w:hint="eastAsia" w:ascii="仿宋" w:hAnsi="仿宋" w:eastAsia="仿宋" w:cs="楷体"/>
          <w:bCs/>
          <w:snapToGrid w:val="0"/>
          <w:sz w:val="28"/>
          <w:szCs w:val="28"/>
        </w:rPr>
        <w:t>：</w:t>
      </w:r>
      <w:r>
        <w:rPr>
          <w:rFonts w:hint="eastAsia" w:ascii="仿宋" w:hAnsi="仿宋" w:eastAsia="仿宋"/>
          <w:sz w:val="28"/>
          <w:szCs w:val="28"/>
          <w:highlight w:val="cyan"/>
          <w:lang w:val="en-US" w:eastAsia="zh-CN"/>
        </w:rPr>
        <w:t>2024.10.01--2025.9.30（一年）</w:t>
      </w:r>
    </w:p>
    <w:p w14:paraId="6411C86E">
      <w:pPr>
        <w:pStyle w:val="15"/>
        <w:spacing w:beforeAutospacing="0" w:afterAutospacing="0" w:line="360" w:lineRule="auto"/>
        <w:ind w:firstLine="700"/>
        <w:jc w:val="both"/>
        <w:rPr>
          <w:rFonts w:ascii="仿宋" w:hAnsi="仿宋" w:eastAsia="仿宋"/>
          <w:sz w:val="28"/>
          <w:szCs w:val="28"/>
        </w:rPr>
      </w:pPr>
      <w:r>
        <w:rPr>
          <w:rFonts w:hint="eastAsia" w:ascii="仿宋" w:hAnsi="仿宋" w:eastAsia="仿宋"/>
          <w:snapToGrid w:val="0"/>
          <w:sz w:val="28"/>
          <w:szCs w:val="28"/>
        </w:rPr>
        <w:t xml:space="preserve">2.9 项目类别：□专业分包 □劳务分包 </w:t>
      </w:r>
      <w:r>
        <w:rPr>
          <w:rFonts w:ascii="仿宋" w:hAnsi="仿宋" w:eastAsia="仿宋"/>
          <w:sz w:val="28"/>
          <w:szCs w:val="28"/>
        </w:rPr>
        <w:sym w:font="Wingdings 2" w:char="00A3"/>
      </w:r>
      <w:r>
        <w:rPr>
          <w:rFonts w:hint="eastAsia" w:ascii="仿宋" w:hAnsi="仿宋" w:eastAsia="仿宋"/>
          <w:snapToGrid w:val="0"/>
          <w:sz w:val="28"/>
          <w:szCs w:val="28"/>
        </w:rPr>
        <w:t xml:space="preserve">材料采购 □机械租赁 </w:t>
      </w:r>
      <w:r>
        <w:rPr>
          <w:rFonts w:hint="eastAsia" w:ascii="仿宋" w:hAnsi="仿宋" w:eastAsia="MS Mincho" w:cs="MS Mincho"/>
          <w:snapToGrid w:val="0"/>
          <w:sz w:val="28"/>
          <w:szCs w:val="28"/>
        </w:rPr>
        <w:t>☑</w:t>
      </w:r>
      <w:r>
        <w:rPr>
          <w:rFonts w:hint="eastAsia" w:ascii="仿宋" w:hAnsi="仿宋" w:eastAsia="仿宋"/>
          <w:snapToGrid w:val="0"/>
          <w:sz w:val="28"/>
          <w:szCs w:val="28"/>
        </w:rPr>
        <w:t xml:space="preserve">其它 </w:t>
      </w:r>
    </w:p>
    <w:p w14:paraId="3D0CFD65">
      <w:pPr>
        <w:widowControl/>
        <w:spacing w:line="360" w:lineRule="auto"/>
        <w:ind w:firstLine="560" w:firstLineChars="200"/>
        <w:rPr>
          <w:rFonts w:ascii="仿宋" w:hAnsi="仿宋" w:eastAsia="仿宋"/>
          <w:color w:val="000000"/>
          <w:sz w:val="28"/>
          <w:szCs w:val="28"/>
        </w:rPr>
      </w:pPr>
      <w:r>
        <w:rPr>
          <w:rFonts w:ascii="仿宋" w:hAnsi="仿宋" w:eastAsia="仿宋" w:cs="楷体"/>
          <w:bCs/>
          <w:snapToGrid w:val="0"/>
          <w:color w:val="000000"/>
          <w:sz w:val="28"/>
          <w:szCs w:val="28"/>
        </w:rPr>
        <w:t>2.</w:t>
      </w:r>
      <w:r>
        <w:rPr>
          <w:rFonts w:hint="eastAsia" w:ascii="仿宋" w:hAnsi="仿宋" w:eastAsia="仿宋" w:cs="楷体"/>
          <w:bCs/>
          <w:snapToGrid w:val="0"/>
          <w:color w:val="000000"/>
          <w:sz w:val="28"/>
          <w:szCs w:val="28"/>
          <w:lang w:val="en-US" w:eastAsia="zh-CN"/>
        </w:rPr>
        <w:t>10</w:t>
      </w:r>
      <w:r>
        <w:rPr>
          <w:rFonts w:ascii="仿宋" w:hAnsi="仿宋" w:eastAsia="仿宋" w:cs="楷体"/>
          <w:bCs/>
          <w:snapToGrid w:val="0"/>
          <w:color w:val="000000"/>
          <w:sz w:val="28"/>
          <w:szCs w:val="28"/>
        </w:rPr>
        <w:t xml:space="preserve"> </w:t>
      </w:r>
      <w:r>
        <w:rPr>
          <w:rFonts w:hint="eastAsia" w:ascii="仿宋" w:hAnsi="仿宋" w:eastAsia="仿宋" w:cs="楷体"/>
          <w:bCs/>
          <w:snapToGrid w:val="0"/>
          <w:color w:val="000000"/>
          <w:sz w:val="28"/>
          <w:szCs w:val="28"/>
        </w:rPr>
        <w:t>技术质量要求：</w:t>
      </w:r>
      <w:r>
        <w:rPr>
          <w:rFonts w:hint="eastAsia" w:ascii="仿宋" w:hAnsi="仿宋" w:eastAsia="仿宋" w:cs="宋体"/>
          <w:color w:val="000000"/>
          <w:sz w:val="28"/>
          <w:szCs w:val="28"/>
        </w:rPr>
        <w:t>合格</w:t>
      </w:r>
    </w:p>
    <w:p w14:paraId="7EC96BEE">
      <w:pPr>
        <w:widowControl/>
        <w:spacing w:line="360" w:lineRule="auto"/>
        <w:ind w:firstLine="560" w:firstLineChars="200"/>
        <w:rPr>
          <w:rFonts w:ascii="仿宋" w:hAnsi="仿宋" w:eastAsia="仿宋" w:cs="楷体"/>
          <w:bCs/>
          <w:snapToGrid w:val="0"/>
          <w:color w:val="000000"/>
          <w:sz w:val="28"/>
          <w:szCs w:val="28"/>
        </w:rPr>
      </w:pPr>
      <w:r>
        <w:rPr>
          <w:rFonts w:ascii="仿宋" w:hAnsi="仿宋" w:eastAsia="仿宋"/>
          <w:color w:val="000000"/>
          <w:sz w:val="28"/>
          <w:szCs w:val="28"/>
        </w:rPr>
        <w:t>2.1</w:t>
      </w:r>
      <w:r>
        <w:rPr>
          <w:rFonts w:hint="eastAsia" w:ascii="仿宋" w:hAnsi="仿宋" w:eastAsia="仿宋"/>
          <w:color w:val="000000"/>
          <w:sz w:val="28"/>
          <w:szCs w:val="28"/>
          <w:lang w:val="en-US" w:eastAsia="zh-CN"/>
        </w:rPr>
        <w:t xml:space="preserve">1 </w:t>
      </w:r>
      <w:r>
        <w:rPr>
          <w:rFonts w:hint="eastAsia" w:ascii="仿宋" w:hAnsi="仿宋" w:eastAsia="仿宋" w:cs="宋体"/>
          <w:color w:val="000000"/>
          <w:sz w:val="28"/>
          <w:szCs w:val="28"/>
        </w:rPr>
        <w:t>安全目标：安全无事故。</w:t>
      </w:r>
    </w:p>
    <w:p w14:paraId="6A1CC469">
      <w:pPr>
        <w:pStyle w:val="15"/>
        <w:spacing w:beforeAutospacing="0" w:afterAutospacing="0" w:line="360" w:lineRule="auto"/>
        <w:jc w:val="both"/>
        <w:rPr>
          <w:rFonts w:ascii="仿宋" w:hAnsi="仿宋" w:eastAsia="仿宋"/>
          <w:sz w:val="28"/>
          <w:szCs w:val="28"/>
        </w:rPr>
      </w:pPr>
      <w:r>
        <w:rPr>
          <w:rFonts w:hint="eastAsia" w:ascii="仿宋" w:hAnsi="仿宋" w:eastAsia="仿宋" w:cs="楷体"/>
          <w:bCs/>
          <w:snapToGrid w:val="0"/>
          <w:sz w:val="28"/>
          <w:szCs w:val="28"/>
        </w:rPr>
        <w:t xml:space="preserve">2.11 </w:t>
      </w:r>
      <w:r>
        <w:rPr>
          <w:rFonts w:hint="eastAsia" w:ascii="仿宋" w:hAnsi="仿宋" w:eastAsia="仿宋"/>
          <w:sz w:val="28"/>
          <w:szCs w:val="28"/>
        </w:rPr>
        <w:t>交货时间要求：按招标人要求，在约定的时间内完成车辆维修</w:t>
      </w:r>
    </w:p>
    <w:p w14:paraId="012503CD">
      <w:pPr>
        <w:pStyle w:val="15"/>
        <w:spacing w:beforeAutospacing="0" w:afterAutospacing="0" w:line="360" w:lineRule="auto"/>
        <w:ind w:left="0" w:leftChars="0" w:firstLine="0" w:firstLineChars="0"/>
        <w:jc w:val="both"/>
        <w:rPr>
          <w:rFonts w:ascii="仿宋" w:hAnsi="仿宋" w:eastAsia="仿宋"/>
          <w:b/>
          <w:bCs w:val="0"/>
          <w:sz w:val="28"/>
          <w:szCs w:val="28"/>
        </w:rPr>
      </w:pPr>
      <w:r>
        <w:rPr>
          <w:rFonts w:hint="eastAsia" w:ascii="仿宋" w:hAnsi="仿宋" w:eastAsia="仿宋"/>
          <w:b/>
          <w:bCs w:val="0"/>
          <w:sz w:val="28"/>
          <w:szCs w:val="28"/>
        </w:rPr>
        <w:t>3</w:t>
      </w:r>
      <w:r>
        <w:rPr>
          <w:rFonts w:hint="eastAsia" w:ascii="仿宋" w:hAnsi="仿宋" w:eastAsia="仿宋"/>
          <w:b/>
          <w:bCs w:val="0"/>
          <w:sz w:val="28"/>
          <w:szCs w:val="28"/>
          <w:lang w:eastAsia="zh-CN"/>
        </w:rPr>
        <w:t>、</w:t>
      </w:r>
      <w:r>
        <w:rPr>
          <w:rFonts w:hint="eastAsia" w:ascii="仿宋" w:hAnsi="仿宋" w:eastAsia="仿宋"/>
          <w:b/>
          <w:bCs w:val="0"/>
          <w:sz w:val="28"/>
          <w:szCs w:val="28"/>
        </w:rPr>
        <w:t>投标人资格要求</w:t>
      </w:r>
    </w:p>
    <w:p w14:paraId="4598A409">
      <w:pPr>
        <w:pStyle w:val="15"/>
        <w:spacing w:beforeAutospacing="0" w:afterAutospacing="0" w:line="360" w:lineRule="auto"/>
        <w:ind w:firstLine="700"/>
        <w:jc w:val="both"/>
        <w:rPr>
          <w:rFonts w:ascii="仿宋" w:hAnsi="仿宋" w:eastAsia="仿宋"/>
          <w:snapToGrid w:val="0"/>
          <w:sz w:val="28"/>
          <w:szCs w:val="28"/>
        </w:rPr>
      </w:pPr>
      <w:r>
        <w:rPr>
          <w:rFonts w:hint="eastAsia" w:ascii="仿宋" w:hAnsi="仿宋" w:eastAsia="仿宋"/>
          <w:snapToGrid w:val="0"/>
          <w:sz w:val="28"/>
          <w:szCs w:val="28"/>
        </w:rPr>
        <w:t>3.1本次招标要求投标人须具备如下资质要求：</w:t>
      </w:r>
    </w:p>
    <w:p w14:paraId="16D036F7">
      <w:pPr>
        <w:pStyle w:val="15"/>
        <w:spacing w:beforeAutospacing="0" w:afterAutospacing="0" w:line="360" w:lineRule="auto"/>
        <w:ind w:firstLine="700"/>
        <w:jc w:val="both"/>
        <w:rPr>
          <w:rFonts w:ascii="仿宋" w:hAnsi="仿宋" w:eastAsia="仿宋"/>
          <w:snapToGrid w:val="0"/>
          <w:sz w:val="28"/>
          <w:szCs w:val="28"/>
        </w:rPr>
      </w:pPr>
      <w:r>
        <w:rPr>
          <w:rFonts w:hint="eastAsia" w:ascii="仿宋" w:hAnsi="仿宋" w:eastAsia="仿宋"/>
          <w:snapToGrid w:val="0"/>
          <w:sz w:val="28"/>
          <w:szCs w:val="28"/>
        </w:rPr>
        <w:t>3.1.1投标人须具有独立的法人资格，提供有效的营业执照；</w:t>
      </w:r>
    </w:p>
    <w:p w14:paraId="21651F47">
      <w:pPr>
        <w:pStyle w:val="15"/>
        <w:spacing w:beforeAutospacing="0" w:afterAutospacing="0" w:line="360" w:lineRule="auto"/>
        <w:ind w:firstLine="700"/>
        <w:jc w:val="both"/>
        <w:rPr>
          <w:rFonts w:ascii="仿宋" w:hAnsi="仿宋" w:eastAsia="仿宋" w:cs="楷体"/>
          <w:bCs/>
          <w:snapToGrid w:val="0"/>
          <w:color w:val="417FF9"/>
          <w:sz w:val="28"/>
          <w:szCs w:val="28"/>
          <w:highlight w:val="yellow"/>
        </w:rPr>
      </w:pPr>
      <w:r>
        <w:rPr>
          <w:rFonts w:hint="eastAsia" w:ascii="仿宋" w:hAnsi="仿宋" w:eastAsia="仿宋" w:cs="楷体"/>
          <w:bCs/>
          <w:snapToGrid w:val="0"/>
          <w:color w:val="417FF9"/>
          <w:sz w:val="28"/>
          <w:szCs w:val="28"/>
        </w:rPr>
        <w:t>3.1.2</w:t>
      </w:r>
      <w:r>
        <w:rPr>
          <w:rFonts w:hint="eastAsia" w:ascii="仿宋" w:hAnsi="仿宋" w:eastAsia="仿宋"/>
          <w:sz w:val="28"/>
          <w:szCs w:val="28"/>
          <w:highlight w:val="yellow"/>
        </w:rPr>
        <w:t>交通部门许可的</w:t>
      </w:r>
      <w:r>
        <w:rPr>
          <w:rFonts w:ascii="仿宋" w:hAnsi="仿宋" w:eastAsia="仿宋"/>
          <w:b/>
          <w:sz w:val="28"/>
          <w:szCs w:val="28"/>
          <w:highlight w:val="yellow"/>
        </w:rPr>
        <w:t>二</w:t>
      </w:r>
      <w:r>
        <w:rPr>
          <w:rFonts w:ascii="仿宋" w:hAnsi="仿宋" w:eastAsia="仿宋"/>
          <w:sz w:val="28"/>
          <w:szCs w:val="28"/>
          <w:highlight w:val="yellow"/>
        </w:rPr>
        <w:t>类及以上汽车维修备案企业</w:t>
      </w:r>
      <w:r>
        <w:rPr>
          <w:rFonts w:hint="eastAsia" w:ascii="仿宋" w:hAnsi="仿宋" w:eastAsia="仿宋" w:cs="楷体"/>
          <w:bCs/>
          <w:snapToGrid w:val="0"/>
          <w:color w:val="417FF9"/>
          <w:sz w:val="28"/>
          <w:szCs w:val="28"/>
          <w:highlight w:val="yellow"/>
        </w:rPr>
        <w:t>。</w:t>
      </w:r>
    </w:p>
    <w:p w14:paraId="38D112D2">
      <w:pPr>
        <w:pStyle w:val="15"/>
        <w:spacing w:beforeAutospacing="0" w:afterAutospacing="0" w:line="360" w:lineRule="auto"/>
        <w:ind w:firstLine="700"/>
        <w:jc w:val="both"/>
        <w:rPr>
          <w:rFonts w:ascii="仿宋" w:hAnsi="仿宋" w:eastAsia="仿宋"/>
          <w:snapToGrid w:val="0"/>
          <w:sz w:val="28"/>
          <w:szCs w:val="28"/>
        </w:rPr>
      </w:pPr>
      <w:r>
        <w:rPr>
          <w:rFonts w:hint="eastAsia" w:ascii="仿宋" w:hAnsi="仿宋" w:eastAsia="仿宋"/>
          <w:snapToGrid w:val="0"/>
          <w:sz w:val="28"/>
          <w:szCs w:val="28"/>
        </w:rPr>
        <w:t>3.2投标人业绩要求：类似货车维修合同</w:t>
      </w:r>
    </w:p>
    <w:p w14:paraId="14A37AB2">
      <w:pPr>
        <w:pStyle w:val="15"/>
        <w:spacing w:beforeAutospacing="0" w:afterAutospacing="0" w:line="360" w:lineRule="auto"/>
        <w:ind w:firstLine="700"/>
        <w:jc w:val="both"/>
        <w:rPr>
          <w:rFonts w:hint="eastAsia" w:ascii="仿宋" w:hAnsi="仿宋" w:eastAsia="仿宋" w:cs="仿宋"/>
          <w:snapToGrid w:val="0"/>
          <w:sz w:val="28"/>
          <w:szCs w:val="28"/>
        </w:rPr>
      </w:pPr>
      <w:r>
        <w:rPr>
          <w:rFonts w:hint="eastAsia" w:ascii="仿宋" w:hAnsi="仿宋" w:eastAsia="仿宋"/>
          <w:snapToGrid w:val="0"/>
          <w:sz w:val="28"/>
          <w:szCs w:val="28"/>
        </w:rPr>
        <w:t>3.3 投标人财务要求：</w:t>
      </w:r>
      <w:r>
        <w:rPr>
          <w:rFonts w:hint="eastAsia" w:ascii="仿宋" w:hAnsi="仿宋" w:eastAsia="仿宋" w:cs="仿宋"/>
          <w:bCs/>
          <w:snapToGrid w:val="0"/>
          <w:sz w:val="28"/>
          <w:szCs w:val="28"/>
        </w:rPr>
        <w:t>中标人履行合同期间，按照甲方支付金额开具增值税专用发票</w:t>
      </w:r>
      <w:r>
        <w:rPr>
          <w:rFonts w:hint="eastAsia" w:ascii="仿宋" w:hAnsi="仿宋" w:eastAsia="仿宋" w:cs="仿宋"/>
          <w:b/>
          <w:bCs w:val="0"/>
          <w:snapToGrid w:val="0"/>
          <w:sz w:val="28"/>
          <w:szCs w:val="28"/>
          <w:highlight w:val="yellow"/>
          <w:lang w:eastAsia="zh-CN"/>
        </w:rPr>
        <w:t>（征收</w:t>
      </w:r>
      <w:r>
        <w:rPr>
          <w:rFonts w:hint="eastAsia" w:ascii="仿宋" w:hAnsi="仿宋" w:eastAsia="仿宋" w:cs="仿宋"/>
          <w:b/>
          <w:bCs w:val="0"/>
          <w:snapToGrid w:val="0"/>
          <w:sz w:val="28"/>
          <w:szCs w:val="28"/>
          <w:highlight w:val="yellow"/>
        </w:rPr>
        <w:t>税率</w:t>
      </w:r>
      <w:r>
        <w:rPr>
          <w:rFonts w:hint="eastAsia" w:ascii="仿宋" w:hAnsi="仿宋" w:eastAsia="仿宋" w:cs="仿宋"/>
          <w:b/>
          <w:bCs w:val="0"/>
          <w:snapToGrid w:val="0"/>
          <w:sz w:val="28"/>
          <w:szCs w:val="28"/>
          <w:highlight w:val="yellow"/>
        </w:rPr>
        <w:t>为</w:t>
      </w:r>
      <w:r>
        <w:rPr>
          <w:rFonts w:hint="eastAsia" w:ascii="仿宋" w:hAnsi="仿宋" w:eastAsia="仿宋" w:cs="仿宋"/>
          <w:b/>
          <w:bCs w:val="0"/>
          <w:snapToGrid w:val="0"/>
          <w:sz w:val="28"/>
          <w:szCs w:val="28"/>
          <w:highlight w:val="yellow"/>
          <w:lang w:val="en-US" w:eastAsia="zh-CN"/>
        </w:rPr>
        <w:t xml:space="preserve">3 </w:t>
      </w:r>
      <w:r>
        <w:rPr>
          <w:rFonts w:hint="eastAsia" w:ascii="仿宋" w:hAnsi="仿宋" w:eastAsia="仿宋" w:cs="仿宋"/>
          <w:b/>
          <w:bCs w:val="0"/>
          <w:snapToGrid w:val="0"/>
          <w:sz w:val="28"/>
          <w:szCs w:val="28"/>
          <w:highlight w:val="yellow"/>
        </w:rPr>
        <w:t>%</w:t>
      </w:r>
      <w:r>
        <w:rPr>
          <w:rFonts w:hint="eastAsia" w:ascii="仿宋" w:hAnsi="仿宋" w:eastAsia="仿宋" w:cs="仿宋"/>
          <w:b/>
          <w:bCs w:val="0"/>
          <w:snapToGrid w:val="0"/>
          <w:sz w:val="28"/>
          <w:szCs w:val="28"/>
          <w:highlight w:val="yellow"/>
          <w:lang w:eastAsia="zh-CN"/>
        </w:rPr>
        <w:t>）</w:t>
      </w:r>
      <w:r>
        <w:rPr>
          <w:rFonts w:hint="eastAsia" w:ascii="仿宋" w:hAnsi="仿宋" w:eastAsia="仿宋" w:cs="仿宋"/>
          <w:b/>
          <w:bCs w:val="0"/>
          <w:snapToGrid w:val="0"/>
          <w:sz w:val="28"/>
          <w:szCs w:val="28"/>
          <w:highlight w:val="yellow"/>
        </w:rPr>
        <w:t>。</w:t>
      </w:r>
    </w:p>
    <w:p w14:paraId="2C112524">
      <w:pPr>
        <w:pStyle w:val="15"/>
        <w:spacing w:beforeAutospacing="0" w:afterAutospacing="0" w:line="360" w:lineRule="auto"/>
        <w:ind w:firstLine="700"/>
        <w:jc w:val="both"/>
        <w:rPr>
          <w:rFonts w:ascii="仿宋" w:hAnsi="仿宋" w:eastAsia="仿宋"/>
          <w:snapToGrid w:val="0"/>
          <w:sz w:val="28"/>
          <w:szCs w:val="28"/>
        </w:rPr>
      </w:pPr>
      <w:r>
        <w:rPr>
          <w:rFonts w:hint="eastAsia" w:ascii="仿宋" w:hAnsi="仿宋" w:eastAsia="仿宋"/>
          <w:snapToGrid w:val="0"/>
          <w:sz w:val="28"/>
          <w:szCs w:val="28"/>
        </w:rPr>
        <w:t>3.4 联合体投标情况：本项目不接受联合体投标 。</w:t>
      </w:r>
    </w:p>
    <w:p w14:paraId="14026CBE">
      <w:pPr>
        <w:pStyle w:val="15"/>
        <w:spacing w:beforeAutospacing="0" w:afterAutospacing="0" w:line="360" w:lineRule="auto"/>
        <w:ind w:firstLine="700"/>
        <w:jc w:val="both"/>
        <w:rPr>
          <w:rFonts w:ascii="仿宋" w:hAnsi="仿宋" w:eastAsia="仿宋"/>
          <w:snapToGrid w:val="0"/>
          <w:sz w:val="28"/>
          <w:szCs w:val="28"/>
        </w:rPr>
      </w:pPr>
      <w:r>
        <w:rPr>
          <w:rFonts w:hint="eastAsia" w:ascii="仿宋" w:hAnsi="仿宋" w:eastAsia="仿宋"/>
          <w:snapToGrid w:val="0"/>
          <w:sz w:val="28"/>
          <w:szCs w:val="28"/>
        </w:rPr>
        <w:t>3.5 投标人如在巢湖市行政区域内被暂停投标资格且在暂停期内的则不具备投标资格,后续招标人将对中标单位进行核查，若存在该情况，将取消中标资格。</w:t>
      </w:r>
    </w:p>
    <w:p w14:paraId="76F26A7A">
      <w:pPr>
        <w:pStyle w:val="15"/>
        <w:spacing w:beforeAutospacing="0" w:afterAutospacing="0" w:line="360" w:lineRule="auto"/>
        <w:ind w:firstLine="700"/>
        <w:jc w:val="both"/>
        <w:rPr>
          <w:rFonts w:ascii="仿宋" w:hAnsi="仿宋" w:eastAsia="仿宋"/>
          <w:sz w:val="28"/>
          <w:szCs w:val="28"/>
        </w:rPr>
      </w:pPr>
      <w:r>
        <w:rPr>
          <w:rFonts w:hint="eastAsia" w:ascii="仿宋" w:hAnsi="仿宋" w:eastAsia="仿宋"/>
          <w:snapToGrid w:val="0"/>
          <w:sz w:val="28"/>
          <w:szCs w:val="28"/>
        </w:rPr>
        <w:t xml:space="preserve">3.6信用要求：在投标截止时间，投标人（含其不具有独立法人资格的分支机构）不得存在下列有效情形的，后续招标人将对中标单位进行核查，若存在该情况，将取消中标资格： </w:t>
      </w:r>
    </w:p>
    <w:p w14:paraId="04D1F19C">
      <w:pPr>
        <w:pStyle w:val="15"/>
        <w:spacing w:beforeAutospacing="0" w:afterAutospacing="0" w:line="360" w:lineRule="auto"/>
        <w:ind w:firstLine="700"/>
        <w:jc w:val="both"/>
        <w:rPr>
          <w:rFonts w:ascii="仿宋" w:hAnsi="仿宋" w:eastAsia="仿宋"/>
          <w:snapToGrid w:val="0"/>
          <w:sz w:val="28"/>
          <w:szCs w:val="28"/>
        </w:rPr>
      </w:pPr>
      <w:r>
        <w:rPr>
          <w:rFonts w:hint="eastAsia" w:ascii="仿宋" w:hAnsi="仿宋" w:eastAsia="仿宋"/>
          <w:snapToGrid w:val="0"/>
          <w:sz w:val="28"/>
          <w:szCs w:val="28"/>
        </w:rPr>
        <w:t>（1）投标人被人民法院列入失信被执行人的；</w:t>
      </w:r>
    </w:p>
    <w:p w14:paraId="15A5EA64">
      <w:pPr>
        <w:pStyle w:val="15"/>
        <w:spacing w:beforeAutospacing="0" w:afterAutospacing="0" w:line="360" w:lineRule="auto"/>
        <w:ind w:firstLine="700"/>
        <w:jc w:val="both"/>
        <w:rPr>
          <w:rFonts w:ascii="仿宋" w:hAnsi="仿宋" w:eastAsia="仿宋"/>
          <w:sz w:val="28"/>
          <w:szCs w:val="28"/>
        </w:rPr>
      </w:pPr>
      <w:r>
        <w:rPr>
          <w:rFonts w:hint="eastAsia" w:ascii="仿宋" w:hAnsi="仿宋" w:eastAsia="仿宋"/>
          <w:snapToGrid w:val="0"/>
          <w:sz w:val="28"/>
          <w:szCs w:val="28"/>
        </w:rPr>
        <w:t xml:space="preserve">（2）投标人被政府采购监管部门列入政府采购严重违法失信行为记录名单的； </w:t>
      </w:r>
    </w:p>
    <w:p w14:paraId="4FF83BC3">
      <w:pPr>
        <w:pStyle w:val="15"/>
        <w:spacing w:beforeAutospacing="0" w:afterAutospacing="0" w:line="360" w:lineRule="auto"/>
        <w:ind w:firstLine="700"/>
        <w:jc w:val="both"/>
        <w:rPr>
          <w:rFonts w:ascii="仿宋" w:hAnsi="仿宋" w:eastAsia="仿宋"/>
          <w:snapToGrid w:val="0"/>
          <w:sz w:val="28"/>
          <w:szCs w:val="28"/>
        </w:rPr>
      </w:pPr>
      <w:r>
        <w:rPr>
          <w:rFonts w:hint="eastAsia" w:ascii="仿宋" w:hAnsi="仿宋" w:eastAsia="仿宋"/>
          <w:snapToGrid w:val="0"/>
          <w:sz w:val="28"/>
          <w:szCs w:val="28"/>
        </w:rPr>
        <w:t>（3）投标人被税务部门列入重大税收违法案件当事人名单的；</w:t>
      </w:r>
    </w:p>
    <w:p w14:paraId="59D2EC85">
      <w:pPr>
        <w:pStyle w:val="15"/>
        <w:spacing w:beforeAutospacing="0" w:afterAutospacing="0" w:line="360" w:lineRule="auto"/>
        <w:ind w:firstLine="700"/>
        <w:jc w:val="both"/>
        <w:rPr>
          <w:rFonts w:ascii="仿宋" w:hAnsi="仿宋" w:eastAsia="仿宋"/>
          <w:snapToGrid w:val="0"/>
          <w:sz w:val="28"/>
          <w:szCs w:val="28"/>
        </w:rPr>
      </w:pPr>
      <w:r>
        <w:rPr>
          <w:rFonts w:hint="eastAsia" w:ascii="仿宋" w:hAnsi="仿宋" w:eastAsia="仿宋"/>
          <w:snapToGrid w:val="0"/>
          <w:sz w:val="28"/>
          <w:szCs w:val="28"/>
        </w:rPr>
        <w:t>（4）投标人近一年内发生过一般及以上等级的安全事故的；</w:t>
      </w:r>
    </w:p>
    <w:p w14:paraId="729B2DE6">
      <w:pPr>
        <w:pStyle w:val="15"/>
        <w:spacing w:beforeAutospacing="0" w:afterAutospacing="0" w:line="360" w:lineRule="auto"/>
        <w:ind w:firstLine="700"/>
        <w:jc w:val="both"/>
        <w:rPr>
          <w:rFonts w:ascii="仿宋" w:hAnsi="仿宋" w:eastAsia="仿宋"/>
          <w:snapToGrid w:val="0"/>
          <w:sz w:val="28"/>
          <w:szCs w:val="28"/>
        </w:rPr>
      </w:pPr>
      <w:r>
        <w:rPr>
          <w:rFonts w:hint="eastAsia" w:ascii="仿宋" w:hAnsi="仿宋" w:eastAsia="仿宋"/>
          <w:snapToGrid w:val="0"/>
          <w:sz w:val="28"/>
          <w:szCs w:val="28"/>
        </w:rPr>
        <w:t>（5）投标人近一年内因串围标、履约能力问题被行政处罚或限制投标或通报的；</w:t>
      </w:r>
    </w:p>
    <w:p w14:paraId="7A470FAD">
      <w:pPr>
        <w:pStyle w:val="15"/>
        <w:spacing w:beforeAutospacing="0" w:afterAutospacing="0" w:line="360" w:lineRule="auto"/>
        <w:ind w:firstLine="700"/>
        <w:jc w:val="both"/>
        <w:rPr>
          <w:rFonts w:ascii="仿宋" w:hAnsi="仿宋" w:eastAsia="仿宋"/>
          <w:snapToGrid w:val="0"/>
          <w:sz w:val="28"/>
          <w:szCs w:val="28"/>
        </w:rPr>
      </w:pPr>
      <w:r>
        <w:rPr>
          <w:rFonts w:hint="eastAsia" w:ascii="仿宋" w:hAnsi="仿宋" w:eastAsia="仿宋"/>
          <w:snapToGrid w:val="0"/>
          <w:sz w:val="28"/>
          <w:szCs w:val="28"/>
        </w:rPr>
        <w:t>（6）投标人（含所属子公司）或其主要管理人员以投标人或所属子公司身份起诉招标人的。</w:t>
      </w:r>
    </w:p>
    <w:p w14:paraId="113F5767">
      <w:pPr>
        <w:pStyle w:val="15"/>
        <w:spacing w:beforeAutospacing="0" w:afterAutospacing="0" w:line="360" w:lineRule="auto"/>
        <w:ind w:left="0" w:leftChars="0" w:firstLine="0" w:firstLineChars="0"/>
        <w:jc w:val="both"/>
        <w:rPr>
          <w:rFonts w:ascii="仿宋" w:hAnsi="仿宋" w:eastAsia="仿宋"/>
          <w:b/>
          <w:bCs w:val="0"/>
          <w:sz w:val="28"/>
          <w:szCs w:val="28"/>
        </w:rPr>
      </w:pPr>
      <w:r>
        <w:rPr>
          <w:rFonts w:hint="eastAsia" w:ascii="仿宋" w:hAnsi="仿宋" w:eastAsia="仿宋"/>
          <w:b/>
          <w:bCs w:val="0"/>
          <w:sz w:val="28"/>
          <w:szCs w:val="28"/>
        </w:rPr>
        <w:t>4</w:t>
      </w:r>
      <w:r>
        <w:rPr>
          <w:rFonts w:hint="eastAsia" w:ascii="仿宋" w:hAnsi="仿宋" w:eastAsia="仿宋"/>
          <w:b/>
          <w:bCs w:val="0"/>
          <w:sz w:val="28"/>
          <w:szCs w:val="28"/>
          <w:lang w:eastAsia="zh-CN"/>
        </w:rPr>
        <w:t>、</w:t>
      </w:r>
      <w:r>
        <w:rPr>
          <w:rFonts w:hint="eastAsia" w:ascii="仿宋" w:hAnsi="仿宋" w:eastAsia="仿宋"/>
          <w:b/>
          <w:bCs w:val="0"/>
          <w:sz w:val="28"/>
          <w:szCs w:val="28"/>
        </w:rPr>
        <w:t>招标文件的获取</w:t>
      </w:r>
    </w:p>
    <w:p w14:paraId="0E9348E0">
      <w:pPr>
        <w:pStyle w:val="15"/>
        <w:spacing w:beforeAutospacing="0" w:afterAutospacing="0" w:line="360" w:lineRule="auto"/>
        <w:ind w:firstLine="700"/>
        <w:jc w:val="both"/>
        <w:rPr>
          <w:rFonts w:ascii="仿宋" w:hAnsi="仿宋" w:eastAsia="仿宋"/>
          <w:snapToGrid w:val="0"/>
          <w:sz w:val="28"/>
          <w:szCs w:val="28"/>
        </w:rPr>
      </w:pPr>
      <w:r>
        <w:rPr>
          <w:rFonts w:hint="eastAsia" w:ascii="仿宋" w:hAnsi="仿宋" w:eastAsia="仿宋"/>
          <w:snapToGrid w:val="0"/>
          <w:sz w:val="28"/>
          <w:szCs w:val="28"/>
        </w:rPr>
        <w:t>4.1 获取时间：</w:t>
      </w:r>
      <w:r>
        <w:rPr>
          <w:rFonts w:hint="eastAsia" w:ascii="仿宋" w:hAnsi="仿宋" w:eastAsia="仿宋"/>
          <w:sz w:val="28"/>
          <w:szCs w:val="28"/>
        </w:rPr>
        <w:t>2024</w:t>
      </w:r>
      <w:r>
        <w:rPr>
          <w:rFonts w:hint="eastAsia" w:ascii="仿宋" w:hAnsi="仿宋" w:eastAsia="仿宋"/>
          <w:snapToGrid w:val="0"/>
          <w:sz w:val="28"/>
          <w:szCs w:val="28"/>
        </w:rPr>
        <w:t>年</w:t>
      </w:r>
      <w:r>
        <w:rPr>
          <w:rFonts w:hint="eastAsia" w:ascii="仿宋" w:hAnsi="仿宋" w:eastAsia="仿宋"/>
          <w:sz w:val="28"/>
          <w:szCs w:val="28"/>
          <w:lang w:val="en-US" w:eastAsia="zh-CN"/>
        </w:rPr>
        <w:t>09</w:t>
      </w:r>
      <w:r>
        <w:rPr>
          <w:rFonts w:hint="eastAsia" w:ascii="仿宋" w:hAnsi="仿宋" w:eastAsia="仿宋"/>
          <w:snapToGrid w:val="0"/>
          <w:sz w:val="28"/>
          <w:szCs w:val="28"/>
        </w:rPr>
        <w:t>月</w:t>
      </w:r>
      <w:r>
        <w:rPr>
          <w:rFonts w:hint="eastAsia" w:ascii="仿宋" w:hAnsi="仿宋" w:eastAsia="仿宋"/>
          <w:sz w:val="28"/>
          <w:szCs w:val="28"/>
          <w:lang w:val="en-US" w:eastAsia="zh-CN"/>
        </w:rPr>
        <w:t>21</w:t>
      </w:r>
      <w:r>
        <w:rPr>
          <w:rFonts w:hint="eastAsia" w:ascii="仿宋" w:hAnsi="仿宋" w:eastAsia="仿宋"/>
          <w:snapToGrid w:val="0"/>
          <w:sz w:val="28"/>
          <w:szCs w:val="28"/>
        </w:rPr>
        <w:t>日至</w:t>
      </w:r>
      <w:r>
        <w:rPr>
          <w:rFonts w:hint="eastAsia" w:ascii="仿宋" w:hAnsi="仿宋" w:eastAsia="仿宋"/>
          <w:sz w:val="28"/>
          <w:szCs w:val="28"/>
        </w:rPr>
        <w:t>2024</w:t>
      </w:r>
      <w:r>
        <w:rPr>
          <w:rFonts w:hint="eastAsia" w:ascii="仿宋" w:hAnsi="仿宋" w:eastAsia="仿宋"/>
          <w:snapToGrid w:val="0"/>
          <w:sz w:val="28"/>
          <w:szCs w:val="28"/>
        </w:rPr>
        <w:t>年</w:t>
      </w:r>
      <w:r>
        <w:rPr>
          <w:rFonts w:hint="eastAsia" w:ascii="仿宋" w:hAnsi="仿宋" w:eastAsia="仿宋"/>
          <w:sz w:val="28"/>
          <w:szCs w:val="28"/>
          <w:lang w:val="en-US" w:eastAsia="zh-CN"/>
        </w:rPr>
        <w:t>09</w:t>
      </w:r>
      <w:r>
        <w:rPr>
          <w:rFonts w:hint="eastAsia" w:ascii="仿宋" w:hAnsi="仿宋" w:eastAsia="仿宋"/>
          <w:snapToGrid w:val="0"/>
          <w:sz w:val="28"/>
          <w:szCs w:val="28"/>
        </w:rPr>
        <w:t>月</w:t>
      </w:r>
      <w:r>
        <w:rPr>
          <w:rFonts w:hint="eastAsia" w:ascii="仿宋" w:hAnsi="仿宋" w:eastAsia="仿宋"/>
          <w:sz w:val="28"/>
          <w:szCs w:val="28"/>
          <w:lang w:val="en-US" w:eastAsia="zh-CN"/>
        </w:rPr>
        <w:t>27</w:t>
      </w:r>
      <w:r>
        <w:rPr>
          <w:rFonts w:hint="eastAsia" w:ascii="仿宋" w:hAnsi="仿宋" w:eastAsia="仿宋"/>
          <w:snapToGrid w:val="0"/>
          <w:sz w:val="28"/>
          <w:szCs w:val="28"/>
        </w:rPr>
        <w:t>日</w:t>
      </w:r>
    </w:p>
    <w:p w14:paraId="039C7773">
      <w:pPr>
        <w:pStyle w:val="15"/>
        <w:spacing w:beforeAutospacing="0" w:afterAutospacing="0" w:line="360" w:lineRule="auto"/>
        <w:ind w:firstLine="700"/>
        <w:jc w:val="both"/>
        <w:rPr>
          <w:rFonts w:ascii="仿宋" w:hAnsi="仿宋" w:eastAsia="仿宋"/>
          <w:snapToGrid w:val="0"/>
          <w:sz w:val="28"/>
          <w:szCs w:val="28"/>
        </w:rPr>
      </w:pPr>
      <w:r>
        <w:rPr>
          <w:rFonts w:hint="eastAsia" w:ascii="仿宋" w:hAnsi="仿宋" w:eastAsia="仿宋"/>
          <w:snapToGrid w:val="0"/>
          <w:sz w:val="28"/>
          <w:szCs w:val="28"/>
        </w:rPr>
        <w:t>4.2招标文件获取办法：安徽巢湖路桥建设集团</w:t>
      </w:r>
      <w:r>
        <w:rPr>
          <w:rFonts w:hint="eastAsia" w:ascii="仿宋" w:hAnsi="仿宋" w:eastAsia="仿宋"/>
          <w:snapToGrid w:val="0"/>
          <w:sz w:val="28"/>
          <w:szCs w:val="28"/>
          <w:lang w:eastAsia="zh-CN"/>
        </w:rPr>
        <w:t>有限</w:t>
      </w:r>
      <w:r>
        <w:rPr>
          <w:rFonts w:hint="eastAsia" w:ascii="仿宋" w:hAnsi="仿宋" w:eastAsia="仿宋"/>
          <w:snapToGrid w:val="0"/>
          <w:sz w:val="28"/>
          <w:szCs w:val="28"/>
        </w:rPr>
        <w:t>公司</w:t>
      </w:r>
      <w:r>
        <w:rPr>
          <w:rFonts w:hint="eastAsia" w:ascii="仿宋" w:hAnsi="仿宋" w:eastAsia="仿宋"/>
          <w:snapToGrid w:val="0"/>
          <w:sz w:val="28"/>
          <w:szCs w:val="28"/>
          <w:lang w:eastAsia="zh-CN"/>
        </w:rPr>
        <w:t>网站（http://www.ahchlqjt.com/）下载</w:t>
      </w:r>
      <w:r>
        <w:rPr>
          <w:rFonts w:hint="eastAsia" w:ascii="仿宋" w:hAnsi="仿宋" w:eastAsia="仿宋"/>
          <w:snapToGrid w:val="0"/>
          <w:sz w:val="28"/>
          <w:szCs w:val="28"/>
        </w:rPr>
        <w:t>招标文件，无须办理购买。</w:t>
      </w:r>
    </w:p>
    <w:p w14:paraId="5B9B3BAE">
      <w:pPr>
        <w:pStyle w:val="15"/>
        <w:spacing w:beforeAutospacing="0" w:afterAutospacing="0" w:line="360" w:lineRule="auto"/>
        <w:ind w:left="0" w:leftChars="0" w:firstLine="0" w:firstLineChars="0"/>
        <w:jc w:val="both"/>
        <w:rPr>
          <w:rFonts w:ascii="仿宋" w:hAnsi="仿宋" w:eastAsia="仿宋"/>
          <w:b/>
          <w:bCs w:val="0"/>
          <w:sz w:val="28"/>
          <w:szCs w:val="28"/>
        </w:rPr>
      </w:pPr>
      <w:r>
        <w:rPr>
          <w:rFonts w:hint="eastAsia" w:ascii="仿宋" w:hAnsi="仿宋" w:eastAsia="仿宋"/>
          <w:b/>
          <w:bCs w:val="0"/>
          <w:sz w:val="28"/>
          <w:szCs w:val="28"/>
        </w:rPr>
        <w:t>5</w:t>
      </w:r>
      <w:r>
        <w:rPr>
          <w:rFonts w:hint="eastAsia" w:ascii="仿宋" w:hAnsi="仿宋" w:eastAsia="仿宋"/>
          <w:b/>
          <w:bCs w:val="0"/>
          <w:sz w:val="28"/>
          <w:szCs w:val="28"/>
          <w:lang w:eastAsia="zh-CN"/>
        </w:rPr>
        <w:t>、</w:t>
      </w:r>
      <w:r>
        <w:rPr>
          <w:rFonts w:hint="eastAsia" w:ascii="仿宋" w:hAnsi="仿宋" w:eastAsia="仿宋"/>
          <w:b/>
          <w:bCs w:val="0"/>
          <w:sz w:val="28"/>
          <w:szCs w:val="28"/>
        </w:rPr>
        <w:t>投标文件的递交</w:t>
      </w:r>
    </w:p>
    <w:p w14:paraId="4CD30803">
      <w:pPr>
        <w:pStyle w:val="15"/>
        <w:spacing w:beforeAutospacing="0" w:afterAutospacing="0" w:line="360" w:lineRule="auto"/>
        <w:ind w:firstLine="700"/>
        <w:jc w:val="both"/>
        <w:rPr>
          <w:rFonts w:ascii="仿宋" w:hAnsi="仿宋" w:eastAsia="仿宋"/>
          <w:sz w:val="28"/>
          <w:szCs w:val="28"/>
        </w:rPr>
      </w:pPr>
      <w:r>
        <w:rPr>
          <w:rFonts w:hint="eastAsia" w:ascii="仿宋" w:hAnsi="仿宋" w:eastAsia="仿宋" w:cs="楷体"/>
          <w:bCs/>
          <w:snapToGrid w:val="0"/>
          <w:color w:val="000000"/>
          <w:sz w:val="28"/>
          <w:szCs w:val="28"/>
        </w:rPr>
        <w:t>投标文件递交的</w:t>
      </w:r>
      <w:r>
        <w:rPr>
          <w:rFonts w:hint="eastAsia" w:ascii="仿宋" w:hAnsi="仿宋" w:eastAsia="仿宋"/>
          <w:sz w:val="28"/>
          <w:szCs w:val="28"/>
        </w:rPr>
        <w:t>投标截止时间、地点:定于2024年</w:t>
      </w:r>
      <w:r>
        <w:rPr>
          <w:rFonts w:hint="eastAsia" w:ascii="仿宋" w:hAnsi="仿宋" w:eastAsia="仿宋"/>
          <w:sz w:val="28"/>
          <w:szCs w:val="28"/>
          <w:lang w:val="en-US" w:eastAsia="zh-CN"/>
        </w:rPr>
        <w:t>9</w:t>
      </w:r>
      <w:r>
        <w:rPr>
          <w:rFonts w:hint="eastAsia" w:ascii="仿宋" w:hAnsi="仿宋" w:eastAsia="仿宋"/>
          <w:sz w:val="28"/>
          <w:szCs w:val="28"/>
        </w:rPr>
        <w:t xml:space="preserve">月 </w:t>
      </w:r>
      <w:r>
        <w:rPr>
          <w:rFonts w:hint="eastAsia" w:ascii="仿宋" w:hAnsi="仿宋" w:eastAsia="仿宋"/>
          <w:sz w:val="28"/>
          <w:szCs w:val="28"/>
          <w:lang w:val="en-US" w:eastAsia="zh-CN"/>
        </w:rPr>
        <w:t>27</w:t>
      </w:r>
      <w:r>
        <w:rPr>
          <w:rFonts w:hint="eastAsia" w:ascii="仿宋" w:hAnsi="仿宋" w:eastAsia="仿宋"/>
          <w:sz w:val="28"/>
          <w:szCs w:val="28"/>
        </w:rPr>
        <w:t>日 上午9:00巢湖市紫薇路99号安徽巢湖路桥建设集团有限公司7楼会议室，联系人：</w:t>
      </w:r>
      <w:r>
        <w:rPr>
          <w:rFonts w:hint="eastAsia" w:ascii="仿宋" w:hAnsi="仿宋" w:eastAsia="仿宋"/>
          <w:sz w:val="28"/>
          <w:szCs w:val="28"/>
          <w:lang w:eastAsia="zh-CN"/>
        </w:rPr>
        <w:t>王彬</w:t>
      </w:r>
      <w:r>
        <w:rPr>
          <w:rFonts w:hint="eastAsia" w:ascii="仿宋" w:hAnsi="仿宋" w:eastAsia="仿宋"/>
          <w:sz w:val="28"/>
          <w:szCs w:val="28"/>
        </w:rPr>
        <w:t>，电话：</w:t>
      </w:r>
      <w:r>
        <w:rPr>
          <w:rFonts w:hint="eastAsia" w:ascii="宋体" w:hAnsi="宋体" w:eastAsia="宋体" w:cs="宋体"/>
          <w:sz w:val="28"/>
          <w:szCs w:val="28"/>
          <w:lang w:val="en-US" w:eastAsia="zh-CN"/>
        </w:rPr>
        <w:t>13956651940</w:t>
      </w:r>
    </w:p>
    <w:p w14:paraId="1C52F35B">
      <w:pPr>
        <w:pStyle w:val="15"/>
        <w:spacing w:beforeAutospacing="0" w:afterAutospacing="0" w:line="360" w:lineRule="auto"/>
        <w:ind w:firstLine="700"/>
        <w:jc w:val="both"/>
        <w:rPr>
          <w:rFonts w:ascii="仿宋" w:hAnsi="仿宋" w:eastAsia="仿宋" w:cs="楷体"/>
          <w:bCs/>
          <w:snapToGrid w:val="0"/>
          <w:color w:val="000000"/>
          <w:sz w:val="28"/>
          <w:szCs w:val="28"/>
        </w:rPr>
      </w:pPr>
      <w:r>
        <w:rPr>
          <w:rFonts w:hint="eastAsia" w:ascii="仿宋" w:hAnsi="仿宋" w:eastAsia="仿宋" w:cs="楷体"/>
          <w:bCs/>
          <w:snapToGrid w:val="0"/>
          <w:color w:val="000000"/>
          <w:sz w:val="28"/>
          <w:szCs w:val="28"/>
        </w:rPr>
        <w:t>现场开标，谈判小组成员集中与</w:t>
      </w:r>
      <w:r>
        <w:rPr>
          <w:rFonts w:hint="eastAsia" w:ascii="仿宋" w:hAnsi="仿宋" w:eastAsia="仿宋" w:cs="楷体"/>
          <w:bCs/>
          <w:snapToGrid w:val="0"/>
          <w:color w:val="000000"/>
          <w:sz w:val="28"/>
          <w:szCs w:val="28"/>
          <w:lang w:eastAsia="zh-CN"/>
        </w:rPr>
        <w:t>各</w:t>
      </w:r>
      <w:r>
        <w:rPr>
          <w:rFonts w:hint="eastAsia" w:ascii="仿宋" w:hAnsi="仿宋" w:eastAsia="仿宋" w:cs="楷体"/>
          <w:bCs/>
          <w:snapToGrid w:val="0"/>
          <w:color w:val="000000"/>
          <w:sz w:val="28"/>
          <w:szCs w:val="28"/>
        </w:rPr>
        <w:t>供应商分别进行谈判。</w:t>
      </w:r>
    </w:p>
    <w:p w14:paraId="0EC2E111">
      <w:pPr>
        <w:pStyle w:val="15"/>
        <w:spacing w:beforeAutospacing="0" w:afterAutospacing="0" w:line="360" w:lineRule="auto"/>
        <w:ind w:left="0" w:leftChars="0" w:firstLine="0" w:firstLineChars="0"/>
        <w:jc w:val="both"/>
        <w:rPr>
          <w:rFonts w:ascii="仿宋" w:hAnsi="仿宋" w:eastAsia="仿宋"/>
          <w:b/>
          <w:bCs w:val="0"/>
          <w:sz w:val="28"/>
          <w:szCs w:val="28"/>
        </w:rPr>
      </w:pPr>
      <w:r>
        <w:rPr>
          <w:rFonts w:hint="eastAsia" w:ascii="仿宋" w:hAnsi="仿宋" w:eastAsia="仿宋"/>
          <w:b/>
          <w:bCs w:val="0"/>
          <w:sz w:val="28"/>
          <w:szCs w:val="28"/>
        </w:rPr>
        <w:t>6</w:t>
      </w:r>
      <w:r>
        <w:rPr>
          <w:rFonts w:hint="eastAsia" w:ascii="仿宋" w:hAnsi="仿宋" w:eastAsia="仿宋"/>
          <w:b/>
          <w:bCs w:val="0"/>
          <w:sz w:val="28"/>
          <w:szCs w:val="28"/>
          <w:lang w:eastAsia="zh-CN"/>
        </w:rPr>
        <w:t>、</w:t>
      </w:r>
      <w:r>
        <w:rPr>
          <w:rFonts w:hint="eastAsia" w:ascii="仿宋" w:hAnsi="仿宋" w:eastAsia="仿宋"/>
          <w:b/>
          <w:bCs w:val="0"/>
          <w:sz w:val="28"/>
          <w:szCs w:val="28"/>
        </w:rPr>
        <w:t>开标时间及地点</w:t>
      </w:r>
    </w:p>
    <w:p w14:paraId="5108F914">
      <w:pPr>
        <w:pStyle w:val="15"/>
        <w:spacing w:beforeAutospacing="0" w:afterAutospacing="0" w:line="360" w:lineRule="auto"/>
        <w:ind w:firstLine="700"/>
        <w:jc w:val="both"/>
        <w:rPr>
          <w:rFonts w:ascii="仿宋" w:hAnsi="仿宋" w:eastAsia="仿宋"/>
          <w:snapToGrid w:val="0"/>
          <w:sz w:val="28"/>
          <w:szCs w:val="28"/>
          <w:highlight w:val="yellow"/>
        </w:rPr>
      </w:pPr>
      <w:r>
        <w:rPr>
          <w:rFonts w:hint="eastAsia" w:ascii="仿宋" w:hAnsi="仿宋" w:eastAsia="仿宋"/>
          <w:snapToGrid w:val="0"/>
          <w:sz w:val="28"/>
          <w:szCs w:val="28"/>
          <w:highlight w:val="yellow"/>
        </w:rPr>
        <w:t>6.1 开标时间：</w:t>
      </w:r>
      <w:r>
        <w:rPr>
          <w:rFonts w:hint="eastAsia" w:ascii="仿宋" w:hAnsi="仿宋" w:eastAsia="仿宋"/>
          <w:sz w:val="28"/>
          <w:szCs w:val="28"/>
          <w:highlight w:val="yellow"/>
        </w:rPr>
        <w:t>2024年</w:t>
      </w:r>
      <w:r>
        <w:rPr>
          <w:rFonts w:hint="eastAsia" w:ascii="仿宋" w:hAnsi="仿宋" w:eastAsia="仿宋"/>
          <w:sz w:val="28"/>
          <w:szCs w:val="28"/>
          <w:highlight w:val="yellow"/>
          <w:lang w:val="en-US" w:eastAsia="zh-CN"/>
        </w:rPr>
        <w:t>9</w:t>
      </w:r>
      <w:r>
        <w:rPr>
          <w:rFonts w:hint="eastAsia" w:ascii="仿宋" w:hAnsi="仿宋" w:eastAsia="仿宋"/>
          <w:sz w:val="28"/>
          <w:szCs w:val="28"/>
          <w:highlight w:val="yellow"/>
        </w:rPr>
        <w:t xml:space="preserve">月 </w:t>
      </w:r>
      <w:r>
        <w:rPr>
          <w:rFonts w:hint="eastAsia" w:ascii="仿宋" w:hAnsi="仿宋" w:eastAsia="仿宋"/>
          <w:sz w:val="28"/>
          <w:szCs w:val="28"/>
          <w:highlight w:val="yellow"/>
          <w:lang w:val="en-US" w:eastAsia="zh-CN"/>
        </w:rPr>
        <w:t>27</w:t>
      </w:r>
      <w:r>
        <w:rPr>
          <w:rFonts w:hint="eastAsia" w:ascii="仿宋" w:hAnsi="仿宋" w:eastAsia="仿宋"/>
          <w:sz w:val="28"/>
          <w:szCs w:val="28"/>
          <w:highlight w:val="yellow"/>
        </w:rPr>
        <w:t>日 上午9:00</w:t>
      </w:r>
    </w:p>
    <w:p w14:paraId="71DD2303">
      <w:pPr>
        <w:pStyle w:val="15"/>
        <w:spacing w:beforeAutospacing="0" w:afterAutospacing="0" w:line="360" w:lineRule="auto"/>
        <w:ind w:firstLine="700"/>
        <w:jc w:val="both"/>
        <w:rPr>
          <w:rFonts w:ascii="仿宋" w:hAnsi="仿宋" w:eastAsia="仿宋"/>
          <w:sz w:val="28"/>
          <w:szCs w:val="28"/>
        </w:rPr>
      </w:pPr>
      <w:r>
        <w:rPr>
          <w:rFonts w:hint="eastAsia" w:ascii="仿宋" w:hAnsi="仿宋" w:eastAsia="仿宋" w:cs="楷体"/>
          <w:bCs/>
          <w:snapToGrid w:val="0"/>
          <w:color w:val="000000"/>
          <w:sz w:val="28"/>
          <w:szCs w:val="28"/>
        </w:rPr>
        <w:t>6.2 开标地点：</w:t>
      </w:r>
      <w:r>
        <w:rPr>
          <w:rFonts w:hint="eastAsia" w:ascii="仿宋" w:hAnsi="仿宋" w:eastAsia="仿宋"/>
          <w:sz w:val="28"/>
          <w:szCs w:val="28"/>
        </w:rPr>
        <w:t>巢湖市紫薇路99号安徽巢湖路桥建设集团有限公司7楼会议室，</w:t>
      </w:r>
    </w:p>
    <w:p w14:paraId="050224E3">
      <w:pPr>
        <w:spacing w:before="100" w:beforeAutospacing="1" w:after="240" w:afterLines="100" w:line="360" w:lineRule="auto"/>
        <w:contextualSpacing/>
        <w:rPr>
          <w:rFonts w:hint="eastAsia" w:ascii="仿宋" w:hAnsi="仿宋" w:eastAsia="仿宋" w:cs="楷体"/>
          <w:b/>
          <w:bCs w:val="0"/>
          <w:snapToGrid w:val="0"/>
          <w:kern w:val="2"/>
          <w:sz w:val="28"/>
          <w:szCs w:val="28"/>
          <w:lang w:val="en-US" w:eastAsia="zh-CN" w:bidi="ar-SA"/>
        </w:rPr>
      </w:pPr>
      <w:r>
        <w:rPr>
          <w:rFonts w:hint="eastAsia" w:ascii="仿宋" w:hAnsi="仿宋" w:eastAsia="仿宋" w:cs="楷体"/>
          <w:b/>
          <w:bCs w:val="0"/>
          <w:snapToGrid w:val="0"/>
          <w:kern w:val="2"/>
          <w:sz w:val="28"/>
          <w:szCs w:val="28"/>
          <w:lang w:val="en-US" w:eastAsia="zh-CN" w:bidi="ar-SA"/>
        </w:rPr>
        <w:t>7、投标保证金</w:t>
      </w:r>
    </w:p>
    <w:p w14:paraId="261B9671">
      <w:pPr>
        <w:spacing w:before="100" w:beforeAutospacing="1" w:after="240" w:afterLines="100" w:line="360" w:lineRule="auto"/>
        <w:ind w:firstLine="560" w:firstLineChars="200"/>
        <w:contextualSpacing/>
        <w:rPr>
          <w:rFonts w:hint="eastAsia" w:ascii="仿宋" w:hAnsi="仿宋" w:eastAsia="仿宋" w:cs="楷体"/>
          <w:bCs/>
          <w:snapToGrid w:val="0"/>
          <w:kern w:val="2"/>
          <w:sz w:val="28"/>
          <w:szCs w:val="28"/>
          <w:lang w:val="en-US" w:eastAsia="zh-CN" w:bidi="ar-SA"/>
        </w:rPr>
      </w:pPr>
      <w:r>
        <w:rPr>
          <w:rFonts w:hint="eastAsia" w:ascii="仿宋" w:hAnsi="仿宋" w:eastAsia="仿宋" w:cs="楷体"/>
          <w:bCs/>
          <w:snapToGrid w:val="0"/>
          <w:kern w:val="2"/>
          <w:sz w:val="28"/>
          <w:szCs w:val="28"/>
          <w:lang w:val="en-US" w:eastAsia="zh-CN" w:bidi="ar-SA"/>
        </w:rPr>
        <w:t>7.1采用银行转账、银行电汇</w:t>
      </w:r>
    </w:p>
    <w:p w14:paraId="60C81979">
      <w:pPr>
        <w:spacing w:before="100" w:beforeAutospacing="1" w:after="240" w:afterLines="100" w:line="360" w:lineRule="auto"/>
        <w:ind w:firstLine="560" w:firstLineChars="200"/>
        <w:contextualSpacing/>
        <w:rPr>
          <w:rFonts w:hint="eastAsia" w:ascii="仿宋" w:hAnsi="仿宋" w:eastAsia="仿宋" w:cs="楷体"/>
          <w:bCs/>
          <w:snapToGrid w:val="0"/>
          <w:kern w:val="2"/>
          <w:sz w:val="28"/>
          <w:szCs w:val="28"/>
          <w:lang w:val="en-US" w:eastAsia="zh-CN" w:bidi="ar-SA"/>
        </w:rPr>
      </w:pPr>
      <w:r>
        <w:rPr>
          <w:rFonts w:hint="eastAsia" w:ascii="仿宋" w:hAnsi="仿宋" w:eastAsia="仿宋" w:cs="楷体"/>
          <w:bCs/>
          <w:snapToGrid w:val="0"/>
          <w:kern w:val="2"/>
          <w:sz w:val="28"/>
          <w:szCs w:val="28"/>
          <w:lang w:val="en-US" w:eastAsia="zh-CN" w:bidi="ar-SA"/>
        </w:rPr>
        <w:t>请投标单位于</w:t>
      </w:r>
      <w:r>
        <w:rPr>
          <w:rFonts w:hint="eastAsia" w:ascii="仿宋" w:hAnsi="仿宋" w:eastAsia="仿宋" w:cs="楷体"/>
          <w:bCs/>
          <w:snapToGrid w:val="0"/>
          <w:kern w:val="2"/>
          <w:sz w:val="28"/>
          <w:szCs w:val="28"/>
          <w:highlight w:val="yellow"/>
          <w:lang w:val="en-US" w:eastAsia="zh-CN" w:bidi="ar-SA"/>
        </w:rPr>
        <w:t>2024年9月</w:t>
      </w:r>
      <w:r>
        <w:rPr>
          <w:rFonts w:hint="eastAsia" w:ascii="仿宋" w:hAnsi="仿宋" w:eastAsia="仿宋" w:cs="楷体"/>
          <w:bCs/>
          <w:snapToGrid w:val="0"/>
          <w:kern w:val="2"/>
          <w:sz w:val="28"/>
          <w:szCs w:val="28"/>
          <w:highlight w:val="yellow"/>
          <w:lang w:val="en-US" w:eastAsia="zh-CN" w:bidi="ar-SA"/>
        </w:rPr>
        <w:t>26日16:00前</w:t>
      </w:r>
      <w:r>
        <w:rPr>
          <w:rFonts w:hint="eastAsia" w:ascii="仿宋" w:hAnsi="仿宋" w:eastAsia="仿宋" w:cs="楷体"/>
          <w:bCs/>
          <w:snapToGrid w:val="0"/>
          <w:kern w:val="2"/>
          <w:sz w:val="28"/>
          <w:szCs w:val="28"/>
          <w:lang w:val="en-US" w:eastAsia="zh-CN" w:bidi="ar-SA"/>
        </w:rPr>
        <w:t>：将投标保证金：</w:t>
      </w:r>
      <w:r>
        <w:rPr>
          <w:rFonts w:hint="eastAsia" w:ascii="仿宋" w:hAnsi="仿宋" w:eastAsia="仿宋" w:cs="楷体"/>
          <w:bCs/>
          <w:snapToGrid w:val="0"/>
          <w:kern w:val="2"/>
          <w:sz w:val="28"/>
          <w:szCs w:val="28"/>
          <w:highlight w:val="yellow"/>
          <w:lang w:val="en-US" w:eastAsia="zh-CN" w:bidi="ar-SA"/>
        </w:rPr>
        <w:t>壹仟元</w:t>
      </w:r>
      <w:r>
        <w:rPr>
          <w:rFonts w:hint="eastAsia" w:ascii="仿宋" w:hAnsi="仿宋" w:eastAsia="仿宋" w:cs="楷体"/>
          <w:bCs/>
          <w:snapToGrid w:val="0"/>
          <w:kern w:val="2"/>
          <w:sz w:val="28"/>
          <w:szCs w:val="28"/>
          <w:lang w:val="en-US" w:eastAsia="zh-CN" w:bidi="ar-SA"/>
        </w:rPr>
        <w:t>整（1000.00元）。转至以下公司帐户：否则视为放弃投标资格（投标人提交投标保证金时请备注本次投标项目名称）。投标保证金应当从投标人基本存款账户转出，投标保证金转出账户与投标人投标文件提供的基本存款账户不一致的，视为未按照招标文件规定提交投标保证金。</w:t>
      </w:r>
    </w:p>
    <w:tbl>
      <w:tblPr>
        <w:tblStyle w:val="16"/>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8296"/>
      </w:tblGrid>
      <w:tr w14:paraId="0A4B24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296" w:type="dxa"/>
            <w:noWrap w:val="0"/>
            <w:vAlign w:val="top"/>
          </w:tcPr>
          <w:p w14:paraId="30086515">
            <w:pPr>
              <w:spacing w:before="100" w:beforeAutospacing="1" w:line="360" w:lineRule="auto"/>
              <w:contextualSpacing/>
              <w:rPr>
                <w:rFonts w:hint="eastAsia" w:ascii="仿宋" w:hAnsi="仿宋" w:eastAsia="仿宋" w:cs="楷体"/>
                <w:bCs/>
                <w:snapToGrid w:val="0"/>
                <w:kern w:val="2"/>
                <w:sz w:val="28"/>
                <w:szCs w:val="28"/>
                <w:lang w:val="en-US" w:eastAsia="zh-CN" w:bidi="ar-SA"/>
              </w:rPr>
            </w:pPr>
            <w:r>
              <w:rPr>
                <w:rFonts w:hint="eastAsia" w:ascii="仿宋" w:hAnsi="仿宋" w:eastAsia="仿宋" w:cs="楷体"/>
                <w:bCs/>
                <w:snapToGrid w:val="0"/>
                <w:kern w:val="2"/>
                <w:sz w:val="28"/>
                <w:szCs w:val="28"/>
                <w:lang w:val="en-US" w:eastAsia="zh-CN" w:bidi="ar-SA"/>
              </w:rPr>
              <w:t>保证金汇款账号：</w:t>
            </w:r>
            <w:r>
              <w:rPr>
                <w:rFonts w:hint="eastAsia" w:ascii="仿宋" w:hAnsi="仿宋" w:eastAsia="仿宋" w:cs="楷体"/>
                <w:bCs/>
                <w:snapToGrid w:val="0"/>
                <w:color w:val="0000FF"/>
                <w:kern w:val="2"/>
                <w:sz w:val="28"/>
                <w:szCs w:val="28"/>
                <w:highlight w:val="yellow"/>
                <w:lang w:val="en-US" w:eastAsia="zh-CN" w:bidi="ar-SA"/>
              </w:rPr>
              <w:t>34001777708050510326</w:t>
            </w:r>
            <w:r>
              <w:rPr>
                <w:rFonts w:hint="eastAsia" w:ascii="仿宋" w:hAnsi="仿宋" w:eastAsia="仿宋" w:cs="楷体"/>
                <w:bCs/>
                <w:snapToGrid w:val="0"/>
                <w:kern w:val="2"/>
                <w:sz w:val="28"/>
                <w:szCs w:val="28"/>
                <w:lang w:val="en-US" w:eastAsia="zh-CN" w:bidi="ar-SA"/>
              </w:rPr>
              <w:t>（当前保证金账号只对该项目有效！！）</w:t>
            </w:r>
          </w:p>
          <w:p w14:paraId="5EBB6F25">
            <w:pPr>
              <w:spacing w:before="100" w:beforeAutospacing="1" w:line="360" w:lineRule="auto"/>
              <w:contextualSpacing/>
              <w:rPr>
                <w:rFonts w:hint="eastAsia" w:ascii="仿宋" w:hAnsi="仿宋" w:eastAsia="仿宋" w:cs="楷体"/>
                <w:bCs/>
                <w:snapToGrid w:val="0"/>
                <w:kern w:val="2"/>
                <w:sz w:val="28"/>
                <w:szCs w:val="28"/>
                <w:highlight w:val="yellow"/>
                <w:lang w:val="en-US" w:eastAsia="zh-CN" w:bidi="ar-SA"/>
              </w:rPr>
            </w:pPr>
            <w:r>
              <w:rPr>
                <w:rFonts w:hint="eastAsia" w:ascii="仿宋" w:hAnsi="仿宋" w:eastAsia="仿宋" w:cs="楷体"/>
                <w:bCs/>
                <w:snapToGrid w:val="0"/>
                <w:kern w:val="2"/>
                <w:sz w:val="28"/>
                <w:szCs w:val="28"/>
                <w:lang w:val="en-US" w:eastAsia="zh-CN" w:bidi="ar-SA"/>
              </w:rPr>
              <w:t>汇款账户户名：</w:t>
            </w:r>
            <w:r>
              <w:rPr>
                <w:rFonts w:hint="eastAsia" w:ascii="仿宋" w:hAnsi="仿宋" w:eastAsia="仿宋" w:cs="楷体"/>
                <w:bCs/>
                <w:snapToGrid w:val="0"/>
                <w:kern w:val="2"/>
                <w:sz w:val="28"/>
                <w:szCs w:val="28"/>
                <w:highlight w:val="yellow"/>
                <w:lang w:val="en-US" w:eastAsia="zh-CN" w:bidi="ar-SA"/>
              </w:rPr>
              <w:t>安徽巢湖路桥建设集团有限公司</w:t>
            </w:r>
          </w:p>
          <w:p w14:paraId="6D0ED8A4">
            <w:pPr>
              <w:spacing w:before="100" w:beforeAutospacing="1" w:line="360" w:lineRule="auto"/>
              <w:contextualSpacing/>
              <w:rPr>
                <w:rFonts w:hint="eastAsia" w:ascii="仿宋" w:hAnsi="仿宋" w:eastAsia="仿宋" w:cs="楷体"/>
                <w:bCs/>
                <w:snapToGrid w:val="0"/>
                <w:kern w:val="2"/>
                <w:sz w:val="28"/>
                <w:szCs w:val="28"/>
                <w:lang w:val="en-US" w:eastAsia="zh-CN" w:bidi="ar-SA"/>
              </w:rPr>
            </w:pPr>
            <w:r>
              <w:rPr>
                <w:rFonts w:hint="eastAsia" w:ascii="仿宋" w:hAnsi="仿宋" w:eastAsia="仿宋" w:cs="楷体"/>
                <w:bCs/>
                <w:snapToGrid w:val="0"/>
                <w:kern w:val="2"/>
                <w:sz w:val="28"/>
                <w:szCs w:val="28"/>
                <w:lang w:val="en-US" w:eastAsia="zh-CN" w:bidi="ar-SA"/>
              </w:rPr>
              <w:t>汇款账户开户行：</w:t>
            </w:r>
            <w:r>
              <w:rPr>
                <w:rFonts w:hint="eastAsia" w:ascii="仿宋" w:hAnsi="仿宋" w:eastAsia="仿宋" w:cs="楷体"/>
                <w:bCs/>
                <w:snapToGrid w:val="0"/>
                <w:kern w:val="2"/>
                <w:sz w:val="28"/>
                <w:szCs w:val="28"/>
                <w:highlight w:val="yellow"/>
                <w:lang w:val="en-US" w:eastAsia="zh-CN" w:bidi="ar-SA"/>
              </w:rPr>
              <w:t>建行巢湖长江路支行</w:t>
            </w:r>
          </w:p>
        </w:tc>
      </w:tr>
    </w:tbl>
    <w:p w14:paraId="38ED729E">
      <w:pPr>
        <w:spacing w:before="100" w:beforeAutospacing="1" w:after="240" w:afterLines="100" w:line="360" w:lineRule="auto"/>
        <w:ind w:firstLine="560" w:firstLineChars="200"/>
        <w:contextualSpacing/>
        <w:rPr>
          <w:rFonts w:hint="eastAsia" w:ascii="仿宋" w:hAnsi="仿宋" w:eastAsia="仿宋" w:cs="楷体"/>
          <w:bCs/>
          <w:snapToGrid w:val="0"/>
          <w:kern w:val="2"/>
          <w:sz w:val="28"/>
          <w:szCs w:val="28"/>
          <w:lang w:val="en-US" w:eastAsia="zh-CN" w:bidi="ar-SA"/>
        </w:rPr>
      </w:pPr>
      <w:r>
        <w:rPr>
          <w:rFonts w:hint="eastAsia" w:ascii="仿宋" w:hAnsi="仿宋" w:eastAsia="仿宋" w:cs="楷体"/>
          <w:bCs/>
          <w:snapToGrid w:val="0"/>
          <w:kern w:val="2"/>
          <w:sz w:val="28"/>
          <w:szCs w:val="28"/>
          <w:lang w:val="en-US" w:eastAsia="zh-CN" w:bidi="ar-SA"/>
        </w:rPr>
        <w:t>7.2其他要求：</w:t>
      </w:r>
    </w:p>
    <w:p w14:paraId="5C1ED295">
      <w:pPr>
        <w:spacing w:before="100" w:beforeAutospacing="1" w:after="240" w:afterLines="100" w:line="360" w:lineRule="auto"/>
        <w:ind w:firstLine="560" w:firstLineChars="200"/>
        <w:contextualSpacing/>
        <w:rPr>
          <w:rFonts w:hint="eastAsia" w:ascii="仿宋" w:hAnsi="仿宋" w:eastAsia="仿宋" w:cs="楷体"/>
          <w:bCs/>
          <w:snapToGrid w:val="0"/>
          <w:kern w:val="2"/>
          <w:sz w:val="28"/>
          <w:szCs w:val="28"/>
          <w:lang w:val="en-US" w:eastAsia="zh-CN" w:bidi="ar-SA"/>
        </w:rPr>
      </w:pPr>
      <w:r>
        <w:rPr>
          <w:rFonts w:hint="eastAsia" w:ascii="仿宋" w:hAnsi="仿宋" w:eastAsia="仿宋" w:cs="楷体"/>
          <w:bCs/>
          <w:snapToGrid w:val="0"/>
          <w:kern w:val="2"/>
          <w:sz w:val="28"/>
          <w:szCs w:val="28"/>
          <w:lang w:val="en-US" w:eastAsia="zh-CN" w:bidi="ar-SA"/>
        </w:rPr>
        <w:t>（1）且投标保证金须从投标人基本账户转出，开标前招标人将查验到账情况，未到账的投标单位否决其投标。退款只退回投标单位账户，不退还个人。</w:t>
      </w:r>
    </w:p>
    <w:p w14:paraId="5D4D4B94">
      <w:pPr>
        <w:spacing w:before="100" w:beforeAutospacing="1" w:after="240" w:afterLines="100" w:line="360" w:lineRule="auto"/>
        <w:ind w:firstLine="560" w:firstLineChars="200"/>
        <w:contextualSpacing/>
        <w:rPr>
          <w:rFonts w:hint="eastAsia" w:ascii="仿宋" w:hAnsi="仿宋" w:eastAsia="仿宋" w:cs="楷体"/>
          <w:bCs/>
          <w:snapToGrid w:val="0"/>
          <w:kern w:val="2"/>
          <w:sz w:val="28"/>
          <w:szCs w:val="28"/>
          <w:lang w:val="en-US" w:eastAsia="zh-CN" w:bidi="ar-SA"/>
        </w:rPr>
      </w:pPr>
      <w:r>
        <w:rPr>
          <w:rFonts w:hint="eastAsia" w:ascii="仿宋" w:hAnsi="仿宋" w:eastAsia="仿宋" w:cs="楷体"/>
          <w:bCs/>
          <w:snapToGrid w:val="0"/>
          <w:kern w:val="2"/>
          <w:sz w:val="28"/>
          <w:szCs w:val="28"/>
          <w:lang w:val="en-US" w:eastAsia="zh-CN" w:bidi="ar-SA"/>
        </w:rPr>
        <w:t>（2）投标保证金退还：招标人与中标人签订合同后5个工作日内,无息向未中标人一次性退还投标保证金。</w:t>
      </w:r>
    </w:p>
    <w:p w14:paraId="480C4907">
      <w:pPr>
        <w:spacing w:before="100" w:beforeAutospacing="1" w:after="240" w:afterLines="100" w:line="360" w:lineRule="auto"/>
        <w:contextualSpacing/>
        <w:rPr>
          <w:rFonts w:hint="eastAsia" w:ascii="仿宋" w:hAnsi="仿宋" w:eastAsia="仿宋" w:cs="楷体"/>
          <w:b/>
          <w:bCs w:val="0"/>
          <w:snapToGrid w:val="0"/>
          <w:kern w:val="2"/>
          <w:sz w:val="28"/>
          <w:szCs w:val="28"/>
          <w:lang w:val="en-US" w:eastAsia="zh-CN" w:bidi="ar-SA"/>
        </w:rPr>
      </w:pPr>
      <w:r>
        <w:rPr>
          <w:rFonts w:hint="eastAsia" w:ascii="仿宋" w:hAnsi="仿宋" w:eastAsia="仿宋" w:cs="楷体"/>
          <w:b/>
          <w:bCs w:val="0"/>
          <w:snapToGrid w:val="0"/>
          <w:kern w:val="2"/>
          <w:sz w:val="28"/>
          <w:szCs w:val="28"/>
          <w:lang w:val="en-US" w:eastAsia="zh-CN" w:bidi="ar-SA"/>
        </w:rPr>
        <w:t>8、否决投标文件的情况</w:t>
      </w:r>
    </w:p>
    <w:p w14:paraId="325CCB66">
      <w:pPr>
        <w:spacing w:before="100" w:beforeAutospacing="1" w:after="240" w:afterLines="100" w:line="360" w:lineRule="auto"/>
        <w:ind w:firstLine="560" w:firstLineChars="200"/>
        <w:contextualSpacing/>
        <w:rPr>
          <w:rFonts w:hint="eastAsia" w:ascii="仿宋" w:hAnsi="仿宋" w:eastAsia="仿宋" w:cs="楷体"/>
          <w:bCs/>
          <w:snapToGrid w:val="0"/>
          <w:kern w:val="2"/>
          <w:sz w:val="28"/>
          <w:szCs w:val="28"/>
          <w:lang w:val="en-US" w:eastAsia="zh-CN" w:bidi="ar-SA"/>
        </w:rPr>
      </w:pPr>
      <w:r>
        <w:rPr>
          <w:rFonts w:hint="eastAsia" w:ascii="仿宋" w:hAnsi="仿宋" w:eastAsia="仿宋" w:cs="楷体"/>
          <w:bCs/>
          <w:snapToGrid w:val="0"/>
          <w:kern w:val="2"/>
          <w:sz w:val="28"/>
          <w:szCs w:val="28"/>
          <w:lang w:val="en-US" w:eastAsia="zh-CN" w:bidi="ar-SA"/>
        </w:rPr>
        <w:t>出现下列情况之一时，评标委员会有权宣布否决投标文件：</w:t>
      </w:r>
    </w:p>
    <w:p w14:paraId="32A9AD23">
      <w:pPr>
        <w:spacing w:before="100" w:beforeAutospacing="1" w:after="240" w:afterLines="100" w:line="360" w:lineRule="auto"/>
        <w:ind w:firstLine="560" w:firstLineChars="200"/>
        <w:contextualSpacing/>
        <w:rPr>
          <w:rFonts w:hint="eastAsia" w:ascii="仿宋" w:hAnsi="仿宋" w:eastAsia="仿宋" w:cs="楷体"/>
          <w:bCs/>
          <w:snapToGrid w:val="0"/>
          <w:kern w:val="2"/>
          <w:sz w:val="28"/>
          <w:szCs w:val="28"/>
          <w:lang w:val="en-US" w:eastAsia="zh-CN" w:bidi="ar-SA"/>
        </w:rPr>
      </w:pPr>
      <w:r>
        <w:rPr>
          <w:rFonts w:hint="eastAsia" w:ascii="仿宋" w:hAnsi="仿宋" w:eastAsia="仿宋" w:cs="楷体"/>
          <w:bCs/>
          <w:snapToGrid w:val="0"/>
          <w:kern w:val="2"/>
          <w:sz w:val="28"/>
          <w:szCs w:val="28"/>
          <w:lang w:val="en-US" w:eastAsia="zh-CN" w:bidi="ar-SA"/>
        </w:rPr>
        <w:t>（1）评标委员会一致认为投标人存在围标、串标行为。</w:t>
      </w:r>
    </w:p>
    <w:p w14:paraId="576B0B66">
      <w:pPr>
        <w:spacing w:before="100" w:beforeAutospacing="1" w:after="240" w:afterLines="100" w:line="360" w:lineRule="auto"/>
        <w:ind w:firstLine="560" w:firstLineChars="200"/>
        <w:contextualSpacing/>
        <w:rPr>
          <w:rFonts w:hint="eastAsia" w:ascii="仿宋" w:hAnsi="仿宋" w:eastAsia="仿宋" w:cs="楷体"/>
          <w:bCs/>
          <w:snapToGrid w:val="0"/>
          <w:kern w:val="2"/>
          <w:sz w:val="28"/>
          <w:szCs w:val="28"/>
          <w:lang w:val="en-US" w:eastAsia="zh-CN" w:bidi="ar-SA"/>
        </w:rPr>
      </w:pPr>
      <w:r>
        <w:rPr>
          <w:rFonts w:hint="eastAsia" w:ascii="仿宋" w:hAnsi="仿宋" w:eastAsia="仿宋" w:cs="楷体"/>
          <w:bCs/>
          <w:snapToGrid w:val="0"/>
          <w:kern w:val="2"/>
          <w:sz w:val="28"/>
          <w:szCs w:val="28"/>
          <w:lang w:val="en-US" w:eastAsia="zh-CN" w:bidi="ar-SA"/>
        </w:rPr>
        <w:t>（2）投标人的报价超过控制价的（指：控制总价）或修改控制价清单实质性内容（指：清单子目、技术要求、清单数量）。</w:t>
      </w:r>
    </w:p>
    <w:p w14:paraId="49B97B09">
      <w:pPr>
        <w:spacing w:before="100" w:beforeAutospacing="1" w:after="240" w:afterLines="100" w:line="360" w:lineRule="auto"/>
        <w:ind w:firstLine="560" w:firstLineChars="200"/>
        <w:contextualSpacing/>
        <w:rPr>
          <w:rFonts w:hint="eastAsia" w:ascii="仿宋" w:hAnsi="仿宋" w:eastAsia="仿宋" w:cs="楷体"/>
          <w:bCs/>
          <w:snapToGrid w:val="0"/>
          <w:kern w:val="2"/>
          <w:sz w:val="28"/>
          <w:szCs w:val="28"/>
          <w:lang w:val="en-US" w:eastAsia="zh-CN" w:bidi="ar-SA"/>
        </w:rPr>
      </w:pPr>
      <w:r>
        <w:rPr>
          <w:rFonts w:hint="eastAsia" w:ascii="仿宋" w:hAnsi="仿宋" w:eastAsia="仿宋" w:cs="楷体"/>
          <w:bCs/>
          <w:snapToGrid w:val="0"/>
          <w:kern w:val="2"/>
          <w:sz w:val="28"/>
          <w:szCs w:val="28"/>
          <w:lang w:val="en-US" w:eastAsia="zh-CN" w:bidi="ar-SA"/>
        </w:rPr>
        <w:t>（3）投标人资格要求审查不通过。</w:t>
      </w:r>
    </w:p>
    <w:p w14:paraId="4B2D14B8">
      <w:pPr>
        <w:spacing w:before="100" w:beforeAutospacing="1" w:after="240" w:afterLines="100" w:line="360" w:lineRule="auto"/>
        <w:ind w:firstLine="560" w:firstLineChars="200"/>
        <w:contextualSpacing/>
        <w:rPr>
          <w:rFonts w:hint="eastAsia" w:ascii="仿宋" w:hAnsi="仿宋" w:eastAsia="仿宋" w:cs="楷体"/>
          <w:bCs/>
          <w:snapToGrid w:val="0"/>
          <w:kern w:val="2"/>
          <w:sz w:val="28"/>
          <w:szCs w:val="28"/>
          <w:lang w:val="en-US" w:eastAsia="zh-CN" w:bidi="ar-SA"/>
        </w:rPr>
      </w:pPr>
      <w:r>
        <w:rPr>
          <w:rFonts w:hint="eastAsia" w:ascii="仿宋" w:hAnsi="仿宋" w:eastAsia="仿宋" w:cs="楷体"/>
          <w:bCs/>
          <w:snapToGrid w:val="0"/>
          <w:kern w:val="2"/>
          <w:sz w:val="28"/>
          <w:szCs w:val="28"/>
          <w:lang w:val="en-US" w:eastAsia="zh-CN" w:bidi="ar-SA"/>
        </w:rPr>
        <w:t>（4）未在规定时间内缴纳投标保证金或递交投标文件。</w:t>
      </w:r>
    </w:p>
    <w:p w14:paraId="1BC36FED">
      <w:pPr>
        <w:spacing w:before="100" w:beforeAutospacing="1" w:after="240" w:afterLines="100" w:line="360" w:lineRule="auto"/>
        <w:ind w:firstLine="560" w:firstLineChars="200"/>
        <w:contextualSpacing/>
        <w:rPr>
          <w:rFonts w:hint="eastAsia" w:ascii="仿宋" w:hAnsi="仿宋" w:eastAsia="仿宋" w:cs="楷体"/>
          <w:bCs/>
          <w:snapToGrid w:val="0"/>
          <w:kern w:val="2"/>
          <w:sz w:val="28"/>
          <w:szCs w:val="28"/>
          <w:lang w:val="en-US" w:eastAsia="zh-CN" w:bidi="ar-SA"/>
        </w:rPr>
      </w:pPr>
      <w:r>
        <w:rPr>
          <w:rFonts w:hint="eastAsia" w:ascii="仿宋" w:hAnsi="仿宋" w:eastAsia="仿宋" w:cs="楷体"/>
          <w:bCs/>
          <w:snapToGrid w:val="0"/>
          <w:kern w:val="2"/>
          <w:sz w:val="28"/>
          <w:szCs w:val="28"/>
          <w:lang w:val="en-US" w:eastAsia="zh-CN" w:bidi="ar-SA"/>
        </w:rPr>
        <w:t>（5）无投标函、授权委托书或者投标函、授权委托书未按要求签字、盖章。</w:t>
      </w:r>
    </w:p>
    <w:p w14:paraId="0538B5F2">
      <w:pPr>
        <w:spacing w:before="100" w:beforeAutospacing="1" w:after="240" w:afterLines="100" w:line="360" w:lineRule="auto"/>
        <w:ind w:firstLine="560" w:firstLineChars="200"/>
        <w:contextualSpacing/>
        <w:rPr>
          <w:rFonts w:hint="eastAsia" w:ascii="仿宋" w:hAnsi="仿宋" w:eastAsia="仿宋" w:cs="楷体"/>
          <w:bCs/>
          <w:snapToGrid w:val="0"/>
          <w:kern w:val="2"/>
          <w:sz w:val="28"/>
          <w:szCs w:val="28"/>
          <w:lang w:val="en-US" w:eastAsia="zh-CN" w:bidi="ar-SA"/>
        </w:rPr>
      </w:pPr>
      <w:r>
        <w:rPr>
          <w:rFonts w:hint="eastAsia" w:ascii="仿宋" w:hAnsi="仿宋" w:eastAsia="仿宋" w:cs="楷体"/>
          <w:bCs/>
          <w:snapToGrid w:val="0"/>
          <w:kern w:val="2"/>
          <w:sz w:val="28"/>
          <w:szCs w:val="28"/>
          <w:lang w:val="en-US" w:eastAsia="zh-CN" w:bidi="ar-SA"/>
        </w:rPr>
        <w:t>（6）未按招标文件要求提供投标文件份数或投标文件散装（未进行任何装订）或未密封。</w:t>
      </w:r>
    </w:p>
    <w:p w14:paraId="54D4E8FD">
      <w:pPr>
        <w:spacing w:before="100" w:beforeAutospacing="1" w:after="240" w:afterLines="100" w:line="360" w:lineRule="auto"/>
        <w:ind w:firstLine="560" w:firstLineChars="200"/>
        <w:contextualSpacing/>
        <w:rPr>
          <w:rFonts w:hint="eastAsia" w:ascii="仿宋" w:hAnsi="仿宋" w:eastAsia="仿宋" w:cs="楷体"/>
          <w:bCs/>
          <w:snapToGrid w:val="0"/>
          <w:kern w:val="2"/>
          <w:sz w:val="28"/>
          <w:szCs w:val="28"/>
          <w:lang w:val="en-US" w:eastAsia="zh-CN" w:bidi="ar-SA"/>
        </w:rPr>
      </w:pPr>
      <w:r>
        <w:rPr>
          <w:rFonts w:hint="eastAsia" w:ascii="仿宋" w:hAnsi="仿宋" w:eastAsia="仿宋" w:cs="楷体"/>
          <w:bCs/>
          <w:snapToGrid w:val="0"/>
          <w:kern w:val="2"/>
          <w:sz w:val="28"/>
          <w:szCs w:val="28"/>
          <w:lang w:val="en-US" w:eastAsia="zh-CN" w:bidi="ar-SA"/>
        </w:rPr>
        <w:t>（7）评标委员会评审后一致认定应予否决投标文件的。</w:t>
      </w:r>
    </w:p>
    <w:p w14:paraId="47DACEC9">
      <w:pPr>
        <w:spacing w:before="100" w:beforeAutospacing="1" w:after="240" w:afterLines="100" w:line="360" w:lineRule="auto"/>
        <w:contextualSpacing/>
        <w:rPr>
          <w:rFonts w:hint="eastAsia" w:ascii="仿宋" w:hAnsi="仿宋" w:eastAsia="仿宋" w:cs="楷体"/>
          <w:b/>
          <w:bCs w:val="0"/>
          <w:snapToGrid w:val="0"/>
          <w:kern w:val="2"/>
          <w:sz w:val="28"/>
          <w:szCs w:val="28"/>
          <w:lang w:val="en-US" w:eastAsia="zh-CN" w:bidi="ar-SA"/>
        </w:rPr>
      </w:pPr>
      <w:r>
        <w:rPr>
          <w:rFonts w:hint="eastAsia" w:ascii="仿宋" w:hAnsi="仿宋" w:eastAsia="仿宋" w:cs="楷体"/>
          <w:b/>
          <w:bCs w:val="0"/>
          <w:snapToGrid w:val="0"/>
          <w:kern w:val="2"/>
          <w:sz w:val="28"/>
          <w:szCs w:val="28"/>
          <w:lang w:val="en-US" w:eastAsia="zh-CN" w:bidi="ar-SA"/>
        </w:rPr>
        <w:t>9、项目流标情况</w:t>
      </w:r>
    </w:p>
    <w:p w14:paraId="41451B87">
      <w:pPr>
        <w:spacing w:before="100" w:beforeAutospacing="1" w:after="240" w:afterLines="100" w:line="360" w:lineRule="auto"/>
        <w:ind w:firstLine="560" w:firstLineChars="200"/>
        <w:contextualSpacing/>
        <w:rPr>
          <w:rFonts w:hint="eastAsia" w:ascii="仿宋" w:hAnsi="仿宋" w:eastAsia="仿宋" w:cs="楷体"/>
          <w:bCs/>
          <w:snapToGrid w:val="0"/>
          <w:kern w:val="2"/>
          <w:sz w:val="28"/>
          <w:szCs w:val="28"/>
          <w:lang w:val="en-US" w:eastAsia="zh-CN" w:bidi="ar-SA"/>
        </w:rPr>
      </w:pPr>
      <w:r>
        <w:rPr>
          <w:rFonts w:hint="eastAsia" w:ascii="仿宋" w:hAnsi="仿宋" w:eastAsia="仿宋" w:cs="楷体"/>
          <w:bCs/>
          <w:snapToGrid w:val="0"/>
          <w:kern w:val="2"/>
          <w:sz w:val="28"/>
          <w:szCs w:val="28"/>
          <w:lang w:val="en-US" w:eastAsia="zh-CN" w:bidi="ar-SA"/>
        </w:rPr>
        <w:t>出现下列情况之一时，评标委员会有权宣布项目流标：</w:t>
      </w:r>
    </w:p>
    <w:p w14:paraId="77CEE01A">
      <w:pPr>
        <w:spacing w:before="100" w:beforeAutospacing="1" w:after="240" w:afterLines="100" w:line="360" w:lineRule="auto"/>
        <w:ind w:firstLine="560" w:firstLineChars="200"/>
        <w:contextualSpacing/>
        <w:rPr>
          <w:rFonts w:hint="eastAsia" w:ascii="仿宋" w:hAnsi="仿宋" w:eastAsia="仿宋" w:cs="楷体"/>
          <w:bCs/>
          <w:snapToGrid w:val="0"/>
          <w:kern w:val="2"/>
          <w:sz w:val="28"/>
          <w:szCs w:val="28"/>
          <w:lang w:val="en-US" w:eastAsia="zh-CN" w:bidi="ar-SA"/>
        </w:rPr>
      </w:pPr>
      <w:r>
        <w:rPr>
          <w:rFonts w:hint="eastAsia" w:ascii="仿宋" w:hAnsi="仿宋" w:eastAsia="仿宋" w:cs="楷体"/>
          <w:bCs/>
          <w:snapToGrid w:val="0"/>
          <w:kern w:val="2"/>
          <w:sz w:val="28"/>
          <w:szCs w:val="28"/>
          <w:lang w:val="en-US" w:eastAsia="zh-CN" w:bidi="ar-SA"/>
        </w:rPr>
        <w:t>（1）出现影响公正的违法、违规行为的。</w:t>
      </w:r>
    </w:p>
    <w:p w14:paraId="61C08F66">
      <w:pPr>
        <w:spacing w:before="100" w:beforeAutospacing="1" w:after="240" w:afterLines="100" w:line="360" w:lineRule="auto"/>
        <w:ind w:firstLine="560" w:firstLineChars="200"/>
        <w:contextualSpacing/>
        <w:rPr>
          <w:rFonts w:hint="eastAsia" w:ascii="仿宋" w:hAnsi="仿宋" w:eastAsia="仿宋" w:cs="楷体"/>
          <w:bCs/>
          <w:snapToGrid w:val="0"/>
          <w:kern w:val="2"/>
          <w:sz w:val="28"/>
          <w:szCs w:val="28"/>
          <w:lang w:val="en-US" w:eastAsia="zh-CN" w:bidi="ar-SA"/>
        </w:rPr>
      </w:pPr>
      <w:r>
        <w:rPr>
          <w:rFonts w:hint="eastAsia" w:ascii="仿宋" w:hAnsi="仿宋" w:eastAsia="仿宋" w:cs="楷体"/>
          <w:bCs/>
          <w:snapToGrid w:val="0"/>
          <w:kern w:val="2"/>
          <w:sz w:val="28"/>
          <w:szCs w:val="28"/>
          <w:lang w:val="en-US" w:eastAsia="zh-CN" w:bidi="ar-SA"/>
        </w:rPr>
        <w:t>（2）因重大变故，投标任务取消的。</w:t>
      </w:r>
    </w:p>
    <w:p w14:paraId="07E48E10">
      <w:pPr>
        <w:spacing w:before="100" w:beforeAutospacing="1" w:after="240" w:afterLines="100" w:line="360" w:lineRule="auto"/>
        <w:ind w:firstLine="560" w:firstLineChars="200"/>
        <w:contextualSpacing/>
        <w:rPr>
          <w:rFonts w:hint="eastAsia" w:ascii="仿宋" w:hAnsi="仿宋" w:eastAsia="仿宋" w:cs="楷体"/>
          <w:bCs/>
          <w:snapToGrid w:val="0"/>
          <w:kern w:val="2"/>
          <w:sz w:val="28"/>
          <w:szCs w:val="28"/>
          <w:lang w:val="en-US" w:eastAsia="zh-CN" w:bidi="ar-SA"/>
        </w:rPr>
      </w:pPr>
      <w:r>
        <w:rPr>
          <w:rFonts w:hint="eastAsia" w:ascii="仿宋" w:hAnsi="仿宋" w:eastAsia="仿宋" w:cs="楷体"/>
          <w:bCs/>
          <w:snapToGrid w:val="0"/>
          <w:kern w:val="2"/>
          <w:sz w:val="28"/>
          <w:szCs w:val="28"/>
          <w:lang w:val="en-US" w:eastAsia="zh-CN" w:bidi="ar-SA"/>
        </w:rPr>
        <w:t>（3）缴纳保证金的投标人不满足三家（备注：若在评审过程中，存在否决投标文件情况，导致经过评审的有效投标人不满足三家，评标委员会可根据项目是否具有竞争性来决定是否继续评审）。</w:t>
      </w:r>
    </w:p>
    <w:p w14:paraId="3301025F">
      <w:pPr>
        <w:spacing w:before="100" w:beforeAutospacing="1" w:after="240" w:afterLines="100" w:line="360" w:lineRule="auto"/>
        <w:ind w:firstLine="560" w:firstLineChars="200"/>
        <w:contextualSpacing/>
        <w:rPr>
          <w:rFonts w:hint="eastAsia" w:ascii="仿宋" w:hAnsi="仿宋" w:eastAsia="仿宋" w:cs="楷体"/>
          <w:bCs/>
          <w:snapToGrid w:val="0"/>
          <w:kern w:val="2"/>
          <w:sz w:val="28"/>
          <w:szCs w:val="28"/>
          <w:lang w:val="en-US" w:eastAsia="zh-CN" w:bidi="ar-SA"/>
        </w:rPr>
      </w:pPr>
      <w:r>
        <w:rPr>
          <w:rFonts w:hint="eastAsia" w:ascii="仿宋" w:hAnsi="仿宋" w:eastAsia="仿宋" w:cs="楷体"/>
          <w:bCs/>
          <w:snapToGrid w:val="0"/>
          <w:kern w:val="2"/>
          <w:sz w:val="28"/>
          <w:szCs w:val="28"/>
          <w:lang w:val="en-US" w:eastAsia="zh-CN" w:bidi="ar-SA"/>
        </w:rPr>
        <w:t>（4）评标委员会评审后一致认定应予流标的。</w:t>
      </w:r>
    </w:p>
    <w:p w14:paraId="0097FE3A">
      <w:pPr>
        <w:spacing w:before="100" w:beforeAutospacing="1" w:after="240" w:afterLines="100" w:line="360" w:lineRule="auto"/>
        <w:contextualSpacing/>
        <w:rPr>
          <w:rFonts w:hint="eastAsia" w:ascii="仿宋" w:hAnsi="仿宋" w:eastAsia="仿宋" w:cs="楷体"/>
          <w:b/>
          <w:bCs w:val="0"/>
          <w:snapToGrid w:val="0"/>
          <w:kern w:val="2"/>
          <w:sz w:val="28"/>
          <w:szCs w:val="28"/>
          <w:lang w:val="en-US" w:eastAsia="zh-CN" w:bidi="ar-SA"/>
        </w:rPr>
      </w:pPr>
      <w:r>
        <w:rPr>
          <w:rFonts w:hint="eastAsia" w:ascii="仿宋" w:hAnsi="仿宋" w:eastAsia="仿宋" w:cs="楷体"/>
          <w:b/>
          <w:bCs w:val="0"/>
          <w:snapToGrid w:val="0"/>
          <w:kern w:val="2"/>
          <w:sz w:val="28"/>
          <w:szCs w:val="28"/>
          <w:lang w:val="en-US" w:eastAsia="zh-CN" w:bidi="ar-SA"/>
        </w:rPr>
        <w:t>10、投标保证金不予退还情况</w:t>
      </w:r>
    </w:p>
    <w:p w14:paraId="69125069">
      <w:pPr>
        <w:spacing w:before="100" w:beforeAutospacing="1" w:after="240" w:afterLines="100" w:line="360" w:lineRule="auto"/>
        <w:ind w:firstLine="560" w:firstLineChars="200"/>
        <w:contextualSpacing/>
        <w:rPr>
          <w:rFonts w:hint="eastAsia" w:ascii="仿宋" w:hAnsi="仿宋" w:eastAsia="仿宋" w:cs="楷体"/>
          <w:bCs/>
          <w:snapToGrid w:val="0"/>
          <w:kern w:val="2"/>
          <w:sz w:val="28"/>
          <w:szCs w:val="28"/>
          <w:lang w:val="en-US" w:eastAsia="zh-CN" w:bidi="ar-SA"/>
        </w:rPr>
      </w:pPr>
      <w:r>
        <w:rPr>
          <w:rFonts w:hint="eastAsia" w:ascii="仿宋" w:hAnsi="仿宋" w:eastAsia="仿宋" w:cs="楷体"/>
          <w:bCs/>
          <w:snapToGrid w:val="0"/>
          <w:kern w:val="2"/>
          <w:sz w:val="28"/>
          <w:szCs w:val="28"/>
          <w:lang w:val="en-US" w:eastAsia="zh-CN" w:bidi="ar-SA"/>
        </w:rPr>
        <w:t>（1）中标候选人无正当理由放弃中标。</w:t>
      </w:r>
    </w:p>
    <w:p w14:paraId="77F22D84">
      <w:pPr>
        <w:spacing w:before="100" w:beforeAutospacing="1" w:after="240" w:afterLines="100" w:line="360" w:lineRule="auto"/>
        <w:ind w:firstLine="560" w:firstLineChars="200"/>
        <w:contextualSpacing/>
        <w:rPr>
          <w:rFonts w:hint="eastAsia" w:ascii="仿宋" w:hAnsi="仿宋" w:eastAsia="仿宋" w:cs="楷体"/>
          <w:bCs/>
          <w:snapToGrid w:val="0"/>
          <w:kern w:val="2"/>
          <w:sz w:val="28"/>
          <w:szCs w:val="28"/>
          <w:lang w:val="en-US" w:eastAsia="zh-CN" w:bidi="ar-SA"/>
        </w:rPr>
      </w:pPr>
      <w:r>
        <w:rPr>
          <w:rFonts w:hint="eastAsia" w:ascii="仿宋" w:hAnsi="仿宋" w:eastAsia="仿宋" w:cs="楷体"/>
          <w:bCs/>
          <w:snapToGrid w:val="0"/>
          <w:kern w:val="2"/>
          <w:sz w:val="28"/>
          <w:szCs w:val="28"/>
          <w:lang w:val="en-US" w:eastAsia="zh-CN" w:bidi="ar-SA"/>
        </w:rPr>
        <w:t>（2）中标人无正当理由不缴纳履约保证金或不签订合同。</w:t>
      </w:r>
    </w:p>
    <w:p w14:paraId="5C08CE27">
      <w:pPr>
        <w:spacing w:before="100" w:beforeAutospacing="1" w:after="240" w:afterLines="100" w:line="360" w:lineRule="auto"/>
        <w:ind w:firstLine="560" w:firstLineChars="200"/>
        <w:contextualSpacing/>
        <w:rPr>
          <w:rFonts w:hint="eastAsia" w:ascii="仿宋" w:hAnsi="仿宋" w:eastAsia="仿宋" w:cs="楷体"/>
          <w:bCs/>
          <w:snapToGrid w:val="0"/>
          <w:kern w:val="2"/>
          <w:sz w:val="28"/>
          <w:szCs w:val="28"/>
          <w:lang w:val="en-US" w:eastAsia="zh-CN" w:bidi="ar-SA"/>
        </w:rPr>
      </w:pPr>
      <w:r>
        <w:rPr>
          <w:rFonts w:hint="eastAsia" w:ascii="仿宋" w:hAnsi="仿宋" w:eastAsia="仿宋" w:cs="楷体"/>
          <w:bCs/>
          <w:snapToGrid w:val="0"/>
          <w:kern w:val="2"/>
          <w:sz w:val="28"/>
          <w:szCs w:val="28"/>
          <w:lang w:val="en-US" w:eastAsia="zh-CN" w:bidi="ar-SA"/>
        </w:rPr>
        <w:t>（3）投标人存在弄虚作假行为。</w:t>
      </w:r>
    </w:p>
    <w:p w14:paraId="70196AFC">
      <w:pPr>
        <w:spacing w:before="100" w:beforeAutospacing="1" w:after="240" w:afterLines="100" w:line="360" w:lineRule="auto"/>
        <w:ind w:firstLine="560" w:firstLineChars="200"/>
        <w:contextualSpacing/>
        <w:rPr>
          <w:rFonts w:hint="eastAsia" w:ascii="仿宋" w:hAnsi="仿宋" w:eastAsia="仿宋" w:cs="楷体"/>
          <w:bCs/>
          <w:snapToGrid w:val="0"/>
          <w:kern w:val="2"/>
          <w:sz w:val="28"/>
          <w:szCs w:val="28"/>
          <w:lang w:val="en-US" w:eastAsia="zh-CN" w:bidi="ar-SA"/>
        </w:rPr>
      </w:pPr>
      <w:r>
        <w:rPr>
          <w:rFonts w:hint="eastAsia" w:ascii="仿宋" w:hAnsi="仿宋" w:eastAsia="仿宋" w:cs="楷体"/>
          <w:bCs/>
          <w:snapToGrid w:val="0"/>
          <w:kern w:val="2"/>
          <w:sz w:val="28"/>
          <w:szCs w:val="28"/>
          <w:lang w:val="en-US" w:eastAsia="zh-CN" w:bidi="ar-SA"/>
        </w:rPr>
        <w:t>（4）经监管部门认定投标人存在串通投标情形。</w:t>
      </w:r>
    </w:p>
    <w:p w14:paraId="70B2950F">
      <w:pPr>
        <w:spacing w:before="100" w:beforeAutospacing="1" w:after="240" w:afterLines="100" w:line="360" w:lineRule="auto"/>
        <w:contextualSpacing/>
        <w:rPr>
          <w:rFonts w:hint="eastAsia" w:ascii="仿宋" w:hAnsi="仿宋" w:eastAsia="仿宋" w:cs="楷体"/>
          <w:b/>
          <w:bCs w:val="0"/>
          <w:snapToGrid w:val="0"/>
          <w:kern w:val="2"/>
          <w:sz w:val="28"/>
          <w:szCs w:val="28"/>
          <w:lang w:val="en-US" w:eastAsia="zh-CN" w:bidi="ar-SA"/>
        </w:rPr>
      </w:pPr>
      <w:r>
        <w:rPr>
          <w:rFonts w:hint="eastAsia" w:ascii="仿宋" w:hAnsi="仿宋" w:eastAsia="仿宋" w:cs="楷体"/>
          <w:b/>
          <w:bCs w:val="0"/>
          <w:snapToGrid w:val="0"/>
          <w:kern w:val="2"/>
          <w:sz w:val="28"/>
          <w:szCs w:val="28"/>
          <w:lang w:val="en-US" w:eastAsia="zh-CN" w:bidi="ar-SA"/>
        </w:rPr>
        <w:t>11、其他情况说明</w:t>
      </w:r>
    </w:p>
    <w:p w14:paraId="52A4AD02">
      <w:pPr>
        <w:spacing w:before="100" w:beforeAutospacing="1" w:after="240" w:afterLines="100" w:line="360" w:lineRule="auto"/>
        <w:ind w:firstLine="560" w:firstLineChars="200"/>
        <w:contextualSpacing/>
        <w:rPr>
          <w:rFonts w:hint="eastAsia" w:ascii="仿宋" w:hAnsi="仿宋" w:eastAsia="仿宋" w:cs="楷体"/>
          <w:bCs/>
          <w:snapToGrid w:val="0"/>
          <w:kern w:val="2"/>
          <w:sz w:val="28"/>
          <w:szCs w:val="28"/>
          <w:lang w:val="en-US" w:eastAsia="zh-CN" w:bidi="ar-SA"/>
        </w:rPr>
      </w:pPr>
      <w:r>
        <w:rPr>
          <w:rFonts w:hint="eastAsia" w:ascii="仿宋" w:hAnsi="仿宋" w:eastAsia="仿宋" w:cs="楷体"/>
          <w:bCs/>
          <w:snapToGrid w:val="0"/>
          <w:kern w:val="2"/>
          <w:sz w:val="28"/>
          <w:szCs w:val="28"/>
          <w:lang w:val="en-US" w:eastAsia="zh-CN" w:bidi="ar-SA"/>
        </w:rPr>
        <w:t>（1）若存在投标人报价一致，导致无法确定中标人（或影响入围情况的），则现场进行再次报价，报价按照投标人清单等比例下浮。</w:t>
      </w:r>
    </w:p>
    <w:p w14:paraId="196866BE">
      <w:pPr>
        <w:spacing w:before="100" w:beforeAutospacing="1" w:after="240" w:afterLines="100" w:line="360" w:lineRule="auto"/>
        <w:ind w:firstLine="560" w:firstLineChars="200"/>
        <w:contextualSpacing/>
        <w:rPr>
          <w:rFonts w:hint="eastAsia" w:ascii="仿宋" w:hAnsi="仿宋" w:eastAsia="仿宋" w:cs="楷体"/>
          <w:bCs/>
          <w:snapToGrid w:val="0"/>
          <w:kern w:val="2"/>
          <w:sz w:val="28"/>
          <w:szCs w:val="28"/>
          <w:lang w:val="en-US" w:eastAsia="zh-CN" w:bidi="ar-SA"/>
        </w:rPr>
      </w:pPr>
      <w:r>
        <w:rPr>
          <w:rFonts w:hint="eastAsia" w:ascii="仿宋" w:hAnsi="仿宋" w:eastAsia="仿宋" w:cs="楷体"/>
          <w:bCs/>
          <w:snapToGrid w:val="0"/>
          <w:kern w:val="2"/>
          <w:sz w:val="28"/>
          <w:szCs w:val="28"/>
          <w:lang w:val="en-US" w:eastAsia="zh-CN" w:bidi="ar-SA"/>
        </w:rPr>
        <w:t>（2）若投标人报价书中，存在部分子目投标单价超过清单控制单价，不作为否决投标文件的依据，但与清单控制单价存在明显偏差的，评标委员会有权进行现场质询，并可要求投标人进行现场修正，若投标人不进行修正，评标委员会可否决投标文件。</w:t>
      </w:r>
    </w:p>
    <w:p w14:paraId="251F7A92">
      <w:pPr>
        <w:pStyle w:val="15"/>
        <w:spacing w:beforeAutospacing="0" w:afterAutospacing="0" w:line="240" w:lineRule="auto"/>
        <w:ind w:firstLine="700"/>
        <w:jc w:val="both"/>
        <w:rPr>
          <w:rFonts w:ascii="仿宋" w:hAnsi="仿宋" w:eastAsia="仿宋"/>
          <w:sz w:val="28"/>
          <w:szCs w:val="28"/>
        </w:rPr>
      </w:pPr>
    </w:p>
    <w:p w14:paraId="63D42E7B">
      <w:pPr>
        <w:pStyle w:val="15"/>
        <w:spacing w:beforeAutospacing="0" w:afterAutospacing="0" w:line="240" w:lineRule="auto"/>
        <w:ind w:firstLine="700"/>
        <w:jc w:val="both"/>
        <w:rPr>
          <w:rFonts w:ascii="仿宋" w:hAnsi="仿宋" w:eastAsia="仿宋"/>
          <w:sz w:val="28"/>
          <w:szCs w:val="28"/>
        </w:rPr>
      </w:pPr>
    </w:p>
    <w:p w14:paraId="1B9634CD">
      <w:pPr>
        <w:pStyle w:val="15"/>
        <w:spacing w:beforeAutospacing="0" w:afterAutospacing="0" w:line="240" w:lineRule="auto"/>
        <w:ind w:firstLine="700"/>
        <w:jc w:val="both"/>
        <w:rPr>
          <w:rFonts w:ascii="仿宋" w:hAnsi="仿宋" w:eastAsia="仿宋"/>
          <w:sz w:val="28"/>
          <w:szCs w:val="28"/>
        </w:rPr>
      </w:pPr>
    </w:p>
    <w:p w14:paraId="47DECC40">
      <w:pPr>
        <w:pStyle w:val="15"/>
        <w:spacing w:beforeAutospacing="0" w:afterAutospacing="0" w:line="240" w:lineRule="auto"/>
        <w:ind w:firstLine="700"/>
        <w:jc w:val="both"/>
        <w:rPr>
          <w:rFonts w:ascii="仿宋" w:hAnsi="仿宋" w:eastAsia="仿宋"/>
          <w:sz w:val="28"/>
          <w:szCs w:val="28"/>
        </w:rPr>
      </w:pPr>
    </w:p>
    <w:p w14:paraId="7B7A846E">
      <w:pPr>
        <w:pStyle w:val="15"/>
        <w:spacing w:beforeAutospacing="0" w:afterAutospacing="0" w:line="240" w:lineRule="auto"/>
        <w:ind w:firstLine="700"/>
        <w:jc w:val="both"/>
        <w:rPr>
          <w:rFonts w:ascii="仿宋" w:hAnsi="仿宋" w:eastAsia="仿宋"/>
          <w:sz w:val="28"/>
          <w:szCs w:val="28"/>
        </w:rPr>
      </w:pPr>
    </w:p>
    <w:p w14:paraId="1B6148A9">
      <w:pPr>
        <w:pStyle w:val="15"/>
        <w:spacing w:beforeAutospacing="0" w:afterAutospacing="0" w:line="240" w:lineRule="auto"/>
        <w:ind w:firstLine="700"/>
        <w:jc w:val="both"/>
        <w:rPr>
          <w:rFonts w:ascii="仿宋" w:hAnsi="仿宋" w:eastAsia="仿宋"/>
          <w:sz w:val="28"/>
          <w:szCs w:val="28"/>
        </w:rPr>
      </w:pPr>
    </w:p>
    <w:p w14:paraId="6D3E624B">
      <w:pPr>
        <w:pStyle w:val="15"/>
        <w:spacing w:beforeAutospacing="0" w:afterAutospacing="0" w:line="240" w:lineRule="auto"/>
        <w:ind w:firstLine="700"/>
        <w:jc w:val="both"/>
        <w:rPr>
          <w:rFonts w:ascii="仿宋" w:hAnsi="仿宋" w:eastAsia="仿宋"/>
          <w:sz w:val="28"/>
          <w:szCs w:val="28"/>
        </w:rPr>
      </w:pPr>
    </w:p>
    <w:p w14:paraId="5A24EF02">
      <w:pPr>
        <w:pStyle w:val="15"/>
        <w:spacing w:beforeAutospacing="0" w:afterAutospacing="0" w:line="240" w:lineRule="auto"/>
        <w:ind w:firstLine="700"/>
        <w:jc w:val="both"/>
        <w:rPr>
          <w:rFonts w:ascii="仿宋" w:hAnsi="仿宋" w:eastAsia="仿宋"/>
          <w:sz w:val="28"/>
          <w:szCs w:val="28"/>
        </w:rPr>
      </w:pPr>
    </w:p>
    <w:p w14:paraId="6CEF73B7">
      <w:pPr>
        <w:pStyle w:val="15"/>
        <w:spacing w:beforeAutospacing="0" w:afterAutospacing="0" w:line="240" w:lineRule="auto"/>
        <w:ind w:firstLine="700"/>
        <w:jc w:val="both"/>
        <w:rPr>
          <w:rFonts w:ascii="仿宋" w:hAnsi="仿宋" w:eastAsia="仿宋"/>
          <w:sz w:val="28"/>
          <w:szCs w:val="28"/>
        </w:rPr>
      </w:pPr>
    </w:p>
    <w:p w14:paraId="5CC374B2">
      <w:pPr>
        <w:pStyle w:val="15"/>
        <w:spacing w:beforeAutospacing="0" w:afterAutospacing="0" w:line="240" w:lineRule="auto"/>
        <w:ind w:firstLine="700"/>
        <w:jc w:val="both"/>
        <w:rPr>
          <w:rFonts w:ascii="仿宋" w:hAnsi="仿宋" w:eastAsia="仿宋"/>
          <w:sz w:val="28"/>
          <w:szCs w:val="28"/>
        </w:rPr>
      </w:pPr>
    </w:p>
    <w:p w14:paraId="082540C4">
      <w:pPr>
        <w:pStyle w:val="15"/>
        <w:spacing w:beforeAutospacing="0" w:afterAutospacing="0" w:line="240" w:lineRule="auto"/>
        <w:ind w:firstLine="700"/>
        <w:jc w:val="both"/>
        <w:rPr>
          <w:rFonts w:ascii="仿宋" w:hAnsi="仿宋" w:eastAsia="仿宋"/>
          <w:sz w:val="28"/>
          <w:szCs w:val="28"/>
        </w:rPr>
      </w:pPr>
    </w:p>
    <w:p w14:paraId="2B71DFE2">
      <w:pPr>
        <w:pStyle w:val="15"/>
        <w:spacing w:beforeAutospacing="0" w:afterAutospacing="0" w:line="240" w:lineRule="auto"/>
        <w:ind w:firstLine="700"/>
        <w:jc w:val="both"/>
        <w:rPr>
          <w:rFonts w:ascii="仿宋" w:hAnsi="仿宋" w:eastAsia="仿宋"/>
          <w:sz w:val="28"/>
          <w:szCs w:val="28"/>
        </w:rPr>
      </w:pPr>
    </w:p>
    <w:p w14:paraId="2031C0DD">
      <w:pPr>
        <w:pStyle w:val="15"/>
        <w:spacing w:beforeAutospacing="0" w:afterAutospacing="0" w:line="240" w:lineRule="auto"/>
        <w:ind w:firstLine="700"/>
        <w:jc w:val="both"/>
        <w:rPr>
          <w:rFonts w:ascii="仿宋" w:hAnsi="仿宋" w:eastAsia="仿宋"/>
          <w:sz w:val="28"/>
          <w:szCs w:val="28"/>
        </w:rPr>
      </w:pPr>
    </w:p>
    <w:p w14:paraId="7C4E2F1F">
      <w:pPr>
        <w:pStyle w:val="15"/>
        <w:spacing w:beforeAutospacing="0" w:afterAutospacing="0" w:line="240" w:lineRule="auto"/>
        <w:ind w:firstLine="700"/>
        <w:jc w:val="both"/>
        <w:rPr>
          <w:rFonts w:ascii="仿宋" w:hAnsi="仿宋" w:eastAsia="仿宋"/>
          <w:sz w:val="28"/>
          <w:szCs w:val="28"/>
        </w:rPr>
      </w:pPr>
    </w:p>
    <w:p w14:paraId="58A5899E">
      <w:pPr>
        <w:pStyle w:val="15"/>
        <w:spacing w:beforeAutospacing="0" w:afterAutospacing="0" w:line="240" w:lineRule="auto"/>
        <w:ind w:firstLine="700"/>
        <w:jc w:val="both"/>
        <w:rPr>
          <w:rFonts w:ascii="仿宋" w:hAnsi="仿宋" w:eastAsia="仿宋"/>
          <w:sz w:val="28"/>
          <w:szCs w:val="28"/>
        </w:rPr>
      </w:pPr>
    </w:p>
    <w:p w14:paraId="1CF8864C">
      <w:pPr>
        <w:pStyle w:val="15"/>
        <w:spacing w:beforeAutospacing="0" w:afterAutospacing="0" w:line="240" w:lineRule="auto"/>
        <w:ind w:firstLine="700"/>
        <w:jc w:val="both"/>
        <w:rPr>
          <w:rFonts w:ascii="仿宋" w:hAnsi="仿宋" w:eastAsia="仿宋"/>
          <w:sz w:val="28"/>
          <w:szCs w:val="28"/>
        </w:rPr>
      </w:pPr>
    </w:p>
    <w:p w14:paraId="12990847">
      <w:pPr>
        <w:pStyle w:val="15"/>
        <w:spacing w:beforeAutospacing="0" w:afterAutospacing="0" w:line="240" w:lineRule="auto"/>
        <w:ind w:firstLine="700"/>
        <w:jc w:val="both"/>
        <w:rPr>
          <w:rFonts w:ascii="仿宋" w:hAnsi="仿宋" w:eastAsia="仿宋"/>
          <w:sz w:val="28"/>
          <w:szCs w:val="28"/>
        </w:rPr>
      </w:pPr>
    </w:p>
    <w:p w14:paraId="37CC7F24">
      <w:pPr>
        <w:pStyle w:val="15"/>
        <w:spacing w:beforeAutospacing="0" w:afterAutospacing="0" w:line="240" w:lineRule="auto"/>
        <w:ind w:firstLine="700"/>
        <w:jc w:val="both"/>
        <w:rPr>
          <w:rFonts w:ascii="仿宋" w:hAnsi="仿宋" w:eastAsia="仿宋"/>
          <w:sz w:val="28"/>
          <w:szCs w:val="28"/>
        </w:rPr>
      </w:pPr>
    </w:p>
    <w:p w14:paraId="5F345EF9">
      <w:pPr>
        <w:pStyle w:val="15"/>
        <w:spacing w:beforeAutospacing="0" w:afterAutospacing="0" w:line="240" w:lineRule="auto"/>
        <w:ind w:firstLine="700"/>
        <w:jc w:val="both"/>
        <w:rPr>
          <w:rFonts w:ascii="仿宋" w:hAnsi="仿宋" w:eastAsia="仿宋"/>
          <w:sz w:val="28"/>
          <w:szCs w:val="28"/>
        </w:rPr>
      </w:pPr>
    </w:p>
    <w:p w14:paraId="7D294112">
      <w:pPr>
        <w:pStyle w:val="15"/>
        <w:spacing w:beforeAutospacing="0" w:afterAutospacing="0" w:line="240" w:lineRule="auto"/>
        <w:ind w:firstLine="700"/>
        <w:jc w:val="both"/>
        <w:rPr>
          <w:rFonts w:ascii="仿宋" w:hAnsi="仿宋" w:eastAsia="仿宋"/>
          <w:sz w:val="28"/>
          <w:szCs w:val="28"/>
        </w:rPr>
      </w:pPr>
    </w:p>
    <w:p w14:paraId="612D393B">
      <w:pPr>
        <w:pStyle w:val="15"/>
        <w:spacing w:beforeAutospacing="0" w:afterAutospacing="0" w:line="240" w:lineRule="auto"/>
        <w:ind w:firstLine="700"/>
        <w:jc w:val="both"/>
        <w:rPr>
          <w:rFonts w:ascii="仿宋" w:hAnsi="仿宋" w:eastAsia="仿宋"/>
          <w:sz w:val="28"/>
          <w:szCs w:val="28"/>
        </w:rPr>
      </w:pPr>
    </w:p>
    <w:p w14:paraId="4D254436">
      <w:pPr>
        <w:pStyle w:val="15"/>
        <w:spacing w:beforeAutospacing="0" w:afterAutospacing="0" w:line="240" w:lineRule="auto"/>
        <w:ind w:firstLine="700"/>
        <w:jc w:val="both"/>
        <w:rPr>
          <w:rFonts w:ascii="仿宋" w:hAnsi="仿宋" w:eastAsia="仿宋"/>
          <w:sz w:val="28"/>
          <w:szCs w:val="28"/>
        </w:rPr>
      </w:pPr>
    </w:p>
    <w:p w14:paraId="4EFC61F2">
      <w:pPr>
        <w:pStyle w:val="15"/>
        <w:spacing w:beforeAutospacing="0" w:afterAutospacing="0" w:line="240" w:lineRule="auto"/>
        <w:ind w:firstLine="700"/>
        <w:jc w:val="both"/>
        <w:rPr>
          <w:rFonts w:ascii="仿宋" w:hAnsi="仿宋" w:eastAsia="仿宋"/>
          <w:sz w:val="28"/>
          <w:szCs w:val="28"/>
        </w:rPr>
      </w:pPr>
    </w:p>
    <w:p w14:paraId="414AFBAD">
      <w:pPr>
        <w:pStyle w:val="15"/>
        <w:spacing w:beforeAutospacing="0" w:afterAutospacing="0" w:line="240" w:lineRule="auto"/>
        <w:ind w:firstLine="700"/>
        <w:jc w:val="both"/>
        <w:rPr>
          <w:rFonts w:ascii="仿宋" w:hAnsi="仿宋" w:eastAsia="仿宋"/>
          <w:sz w:val="28"/>
          <w:szCs w:val="28"/>
        </w:rPr>
      </w:pPr>
    </w:p>
    <w:p w14:paraId="1706CDEC">
      <w:pPr>
        <w:pStyle w:val="15"/>
        <w:spacing w:beforeAutospacing="0" w:afterAutospacing="0" w:line="240" w:lineRule="auto"/>
        <w:ind w:firstLine="700"/>
        <w:jc w:val="both"/>
        <w:rPr>
          <w:rFonts w:ascii="仿宋" w:hAnsi="仿宋" w:eastAsia="仿宋"/>
          <w:sz w:val="28"/>
          <w:szCs w:val="28"/>
        </w:rPr>
      </w:pPr>
    </w:p>
    <w:p w14:paraId="3A379E63">
      <w:pPr>
        <w:pStyle w:val="15"/>
        <w:spacing w:beforeAutospacing="0" w:afterAutospacing="0" w:line="240" w:lineRule="auto"/>
        <w:ind w:firstLine="700"/>
        <w:jc w:val="both"/>
        <w:rPr>
          <w:rFonts w:ascii="仿宋" w:hAnsi="仿宋" w:eastAsia="仿宋"/>
          <w:sz w:val="28"/>
          <w:szCs w:val="28"/>
        </w:rPr>
      </w:pPr>
    </w:p>
    <w:p w14:paraId="61ACB1D1">
      <w:pPr>
        <w:spacing w:line="400" w:lineRule="exact"/>
        <w:jc w:val="center"/>
        <w:rPr>
          <w:rFonts w:hint="eastAsia" w:hAnsi="宋体"/>
        </w:rPr>
      </w:pPr>
      <w:r>
        <w:rPr>
          <w:rFonts w:hint="eastAsia" w:ascii="黑体" w:hAnsi="黑体" w:eastAsia="黑体" w:cs="黑体"/>
          <w:sz w:val="32"/>
          <w:szCs w:val="32"/>
        </w:rPr>
        <w:t>第二章  投标人须知</w:t>
      </w:r>
    </w:p>
    <w:p w14:paraId="5F7D5822">
      <w:pPr>
        <w:pStyle w:val="2"/>
        <w:spacing w:before="120" w:after="120" w:line="415" w:lineRule="auto"/>
        <w:jc w:val="center"/>
        <w:rPr>
          <w:rFonts w:ascii="黑体" w:hAnsi="黑体" w:eastAsia="黑体"/>
          <w:b w:val="0"/>
          <w:sz w:val="30"/>
          <w:szCs w:val="30"/>
        </w:rPr>
      </w:pPr>
      <w:bookmarkStart w:id="0" w:name="_Toc1838"/>
      <w:bookmarkStart w:id="1" w:name="_Toc38879315"/>
      <w:bookmarkStart w:id="2" w:name="_Toc23892"/>
      <w:bookmarkStart w:id="3" w:name="_Toc12983"/>
      <w:bookmarkStart w:id="4" w:name="_Toc24200"/>
      <w:r>
        <w:rPr>
          <w:rFonts w:hint="eastAsia" w:ascii="黑体" w:hAnsi="黑体" w:eastAsia="黑体"/>
          <w:b w:val="0"/>
          <w:sz w:val="30"/>
          <w:szCs w:val="30"/>
        </w:rPr>
        <w:t>投标人须知前附表</w:t>
      </w:r>
      <w:bookmarkEnd w:id="0"/>
      <w:bookmarkEnd w:id="1"/>
      <w:bookmarkEnd w:id="2"/>
      <w:bookmarkEnd w:id="3"/>
      <w:bookmarkEnd w:id="4"/>
    </w:p>
    <w:tbl>
      <w:tblPr>
        <w:tblStyle w:val="16"/>
        <w:tblW w:w="960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6"/>
        <w:gridCol w:w="1740"/>
        <w:gridCol w:w="6806"/>
      </w:tblGrid>
      <w:tr w14:paraId="4593F7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blHeader/>
          <w:jc w:val="center"/>
        </w:trPr>
        <w:tc>
          <w:tcPr>
            <w:tcW w:w="1056" w:type="dxa"/>
            <w:noWrap w:val="0"/>
            <w:vAlign w:val="center"/>
          </w:tcPr>
          <w:p w14:paraId="1DBDFF61">
            <w:pPr>
              <w:snapToGrid w:val="0"/>
              <w:spacing w:line="240" w:lineRule="auto"/>
              <w:jc w:val="center"/>
              <w:rPr>
                <w:rFonts w:hint="eastAsia" w:ascii="仿宋" w:hAnsi="仿宋" w:eastAsia="仿宋" w:cs="仿宋"/>
                <w:b/>
                <w:sz w:val="24"/>
                <w:szCs w:val="24"/>
              </w:rPr>
            </w:pPr>
            <w:r>
              <w:rPr>
                <w:rFonts w:hint="eastAsia" w:ascii="仿宋" w:hAnsi="仿宋" w:eastAsia="仿宋" w:cs="仿宋"/>
                <w:b/>
                <w:sz w:val="24"/>
                <w:szCs w:val="24"/>
              </w:rPr>
              <w:t>序号</w:t>
            </w:r>
          </w:p>
        </w:tc>
        <w:tc>
          <w:tcPr>
            <w:tcW w:w="1740" w:type="dxa"/>
            <w:noWrap w:val="0"/>
            <w:vAlign w:val="center"/>
          </w:tcPr>
          <w:p w14:paraId="7CEC6C8A">
            <w:pPr>
              <w:snapToGrid w:val="0"/>
              <w:spacing w:line="240" w:lineRule="auto"/>
              <w:jc w:val="center"/>
              <w:rPr>
                <w:rFonts w:hint="eastAsia" w:ascii="仿宋" w:hAnsi="仿宋" w:eastAsia="仿宋" w:cs="仿宋"/>
                <w:b/>
                <w:sz w:val="24"/>
                <w:szCs w:val="24"/>
              </w:rPr>
            </w:pPr>
            <w:r>
              <w:rPr>
                <w:rFonts w:hint="eastAsia" w:ascii="仿宋" w:hAnsi="仿宋" w:eastAsia="仿宋" w:cs="仿宋"/>
                <w:b/>
                <w:sz w:val="24"/>
                <w:szCs w:val="24"/>
              </w:rPr>
              <w:t>条 款 名 称</w:t>
            </w:r>
          </w:p>
        </w:tc>
        <w:tc>
          <w:tcPr>
            <w:tcW w:w="6806" w:type="dxa"/>
            <w:noWrap w:val="0"/>
            <w:vAlign w:val="center"/>
          </w:tcPr>
          <w:p w14:paraId="4FB39B27">
            <w:pPr>
              <w:snapToGrid w:val="0"/>
              <w:spacing w:line="240" w:lineRule="auto"/>
              <w:jc w:val="center"/>
              <w:rPr>
                <w:rFonts w:hint="eastAsia" w:ascii="仿宋" w:hAnsi="仿宋" w:eastAsia="仿宋" w:cs="仿宋"/>
                <w:b/>
                <w:sz w:val="24"/>
                <w:szCs w:val="24"/>
              </w:rPr>
            </w:pPr>
            <w:r>
              <w:rPr>
                <w:rFonts w:hint="eastAsia" w:ascii="仿宋" w:hAnsi="仿宋" w:eastAsia="仿宋" w:cs="仿宋"/>
                <w:b/>
                <w:sz w:val="24"/>
                <w:szCs w:val="24"/>
              </w:rPr>
              <w:t>编 列 内 容</w:t>
            </w:r>
          </w:p>
        </w:tc>
      </w:tr>
      <w:tr w14:paraId="175900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056" w:type="dxa"/>
            <w:noWrap w:val="0"/>
            <w:vAlign w:val="center"/>
          </w:tcPr>
          <w:p w14:paraId="17D97C73">
            <w:pPr>
              <w:snapToGrid w:val="0"/>
              <w:spacing w:line="240" w:lineRule="auto"/>
              <w:jc w:val="center"/>
              <w:rPr>
                <w:rFonts w:hint="eastAsia" w:ascii="仿宋" w:hAnsi="仿宋" w:eastAsia="仿宋" w:cs="仿宋"/>
                <w:sz w:val="24"/>
                <w:szCs w:val="24"/>
              </w:rPr>
            </w:pPr>
            <w:r>
              <w:rPr>
                <w:rFonts w:hint="eastAsia" w:ascii="仿宋" w:hAnsi="仿宋" w:eastAsia="仿宋" w:cs="仿宋"/>
                <w:sz w:val="24"/>
                <w:szCs w:val="24"/>
              </w:rPr>
              <w:t>1</w:t>
            </w:r>
          </w:p>
        </w:tc>
        <w:tc>
          <w:tcPr>
            <w:tcW w:w="1740" w:type="dxa"/>
            <w:noWrap w:val="0"/>
            <w:vAlign w:val="center"/>
          </w:tcPr>
          <w:p w14:paraId="50A21BE4">
            <w:pPr>
              <w:snapToGrid w:val="0"/>
              <w:spacing w:line="240" w:lineRule="auto"/>
              <w:rPr>
                <w:rFonts w:hint="eastAsia" w:ascii="仿宋" w:hAnsi="仿宋" w:eastAsia="仿宋" w:cs="仿宋"/>
                <w:sz w:val="24"/>
                <w:szCs w:val="24"/>
              </w:rPr>
            </w:pPr>
            <w:r>
              <w:rPr>
                <w:rFonts w:hint="eastAsia" w:ascii="仿宋" w:hAnsi="仿宋" w:eastAsia="仿宋" w:cs="仿宋"/>
                <w:sz w:val="24"/>
                <w:szCs w:val="24"/>
              </w:rPr>
              <w:t>招标人</w:t>
            </w:r>
          </w:p>
        </w:tc>
        <w:tc>
          <w:tcPr>
            <w:tcW w:w="6806" w:type="dxa"/>
            <w:noWrap w:val="0"/>
            <w:vAlign w:val="center"/>
          </w:tcPr>
          <w:p w14:paraId="12F95A58">
            <w:pPr>
              <w:snapToGrid w:val="0"/>
              <w:spacing w:line="240" w:lineRule="auto"/>
              <w:jc w:val="left"/>
              <w:rPr>
                <w:rFonts w:hint="eastAsia" w:ascii="仿宋" w:hAnsi="仿宋" w:eastAsia="仿宋" w:cs="仿宋"/>
                <w:sz w:val="24"/>
                <w:szCs w:val="24"/>
              </w:rPr>
            </w:pPr>
            <w:r>
              <w:rPr>
                <w:rFonts w:hint="eastAsia" w:ascii="仿宋" w:hAnsi="仿宋" w:eastAsia="仿宋" w:cs="仿宋"/>
                <w:sz w:val="24"/>
                <w:szCs w:val="24"/>
              </w:rPr>
              <w:t>见</w:t>
            </w:r>
            <w:r>
              <w:rPr>
                <w:rFonts w:hint="eastAsia" w:ascii="仿宋" w:hAnsi="仿宋" w:eastAsia="仿宋" w:cs="仿宋"/>
                <w:sz w:val="24"/>
                <w:szCs w:val="24"/>
                <w:lang w:eastAsia="zh-CN"/>
              </w:rPr>
              <w:t>谈判</w:t>
            </w:r>
            <w:r>
              <w:rPr>
                <w:rFonts w:hint="eastAsia" w:ascii="仿宋" w:hAnsi="仿宋" w:eastAsia="仿宋" w:cs="仿宋"/>
                <w:sz w:val="24"/>
                <w:szCs w:val="24"/>
              </w:rPr>
              <w:t>公告</w:t>
            </w:r>
          </w:p>
        </w:tc>
      </w:tr>
      <w:tr w14:paraId="551FE8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056" w:type="dxa"/>
            <w:noWrap w:val="0"/>
            <w:vAlign w:val="center"/>
          </w:tcPr>
          <w:p w14:paraId="0686C91B">
            <w:pPr>
              <w:snapToGrid w:val="0"/>
              <w:spacing w:line="240" w:lineRule="auto"/>
              <w:jc w:val="center"/>
              <w:rPr>
                <w:rFonts w:hint="eastAsia" w:ascii="仿宋" w:hAnsi="仿宋" w:eastAsia="仿宋" w:cs="仿宋"/>
                <w:sz w:val="24"/>
                <w:szCs w:val="24"/>
              </w:rPr>
            </w:pPr>
            <w:r>
              <w:rPr>
                <w:rFonts w:hint="eastAsia" w:ascii="仿宋" w:hAnsi="仿宋" w:eastAsia="仿宋" w:cs="仿宋"/>
                <w:sz w:val="24"/>
                <w:szCs w:val="24"/>
              </w:rPr>
              <w:t>2</w:t>
            </w:r>
          </w:p>
        </w:tc>
        <w:tc>
          <w:tcPr>
            <w:tcW w:w="1740" w:type="dxa"/>
            <w:noWrap w:val="0"/>
            <w:vAlign w:val="center"/>
          </w:tcPr>
          <w:p w14:paraId="2047C08F">
            <w:pPr>
              <w:snapToGrid w:val="0"/>
              <w:spacing w:line="240" w:lineRule="auto"/>
              <w:rPr>
                <w:rFonts w:hint="eastAsia" w:ascii="仿宋" w:hAnsi="仿宋" w:eastAsia="仿宋" w:cs="仿宋"/>
                <w:sz w:val="24"/>
                <w:szCs w:val="24"/>
              </w:rPr>
            </w:pPr>
            <w:r>
              <w:rPr>
                <w:rFonts w:hint="eastAsia" w:ascii="仿宋" w:hAnsi="仿宋" w:eastAsia="仿宋" w:cs="仿宋"/>
                <w:sz w:val="24"/>
                <w:szCs w:val="24"/>
              </w:rPr>
              <w:t>招标项目名称</w:t>
            </w:r>
          </w:p>
        </w:tc>
        <w:tc>
          <w:tcPr>
            <w:tcW w:w="6806" w:type="dxa"/>
            <w:noWrap w:val="0"/>
            <w:vAlign w:val="center"/>
          </w:tcPr>
          <w:p w14:paraId="4BFE1C4B">
            <w:pPr>
              <w:snapToGrid w:val="0"/>
              <w:spacing w:line="240" w:lineRule="auto"/>
              <w:jc w:val="left"/>
              <w:rPr>
                <w:rFonts w:hint="eastAsia" w:ascii="仿宋" w:hAnsi="仿宋" w:eastAsia="仿宋" w:cs="仿宋"/>
                <w:sz w:val="24"/>
                <w:szCs w:val="24"/>
              </w:rPr>
            </w:pPr>
            <w:r>
              <w:rPr>
                <w:rFonts w:hint="eastAsia" w:ascii="仿宋" w:hAnsi="仿宋" w:eastAsia="仿宋" w:cs="仿宋"/>
                <w:sz w:val="24"/>
                <w:szCs w:val="24"/>
              </w:rPr>
              <w:t>见</w:t>
            </w:r>
            <w:r>
              <w:rPr>
                <w:rFonts w:hint="eastAsia" w:ascii="仿宋" w:hAnsi="仿宋" w:eastAsia="仿宋" w:cs="仿宋"/>
                <w:sz w:val="24"/>
                <w:szCs w:val="24"/>
                <w:lang w:eastAsia="zh-CN"/>
              </w:rPr>
              <w:t>谈判</w:t>
            </w:r>
            <w:r>
              <w:rPr>
                <w:rFonts w:hint="eastAsia" w:ascii="仿宋" w:hAnsi="仿宋" w:eastAsia="仿宋" w:cs="仿宋"/>
                <w:sz w:val="24"/>
                <w:szCs w:val="24"/>
              </w:rPr>
              <w:t>公告</w:t>
            </w:r>
          </w:p>
        </w:tc>
      </w:tr>
      <w:tr w14:paraId="10C64E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056" w:type="dxa"/>
            <w:noWrap w:val="0"/>
            <w:vAlign w:val="center"/>
          </w:tcPr>
          <w:p w14:paraId="5CFD52EF">
            <w:pPr>
              <w:snapToGrid w:val="0"/>
              <w:spacing w:line="240" w:lineRule="auto"/>
              <w:jc w:val="center"/>
              <w:rPr>
                <w:rFonts w:hint="eastAsia" w:ascii="仿宋" w:hAnsi="仿宋" w:eastAsia="仿宋" w:cs="仿宋"/>
                <w:sz w:val="24"/>
                <w:szCs w:val="24"/>
              </w:rPr>
            </w:pPr>
            <w:r>
              <w:rPr>
                <w:rFonts w:hint="eastAsia" w:ascii="仿宋" w:hAnsi="仿宋" w:eastAsia="仿宋" w:cs="仿宋"/>
                <w:sz w:val="24"/>
                <w:szCs w:val="24"/>
              </w:rPr>
              <w:t>3</w:t>
            </w:r>
          </w:p>
        </w:tc>
        <w:tc>
          <w:tcPr>
            <w:tcW w:w="1740" w:type="dxa"/>
            <w:noWrap w:val="0"/>
            <w:vAlign w:val="center"/>
          </w:tcPr>
          <w:p w14:paraId="2B68B488">
            <w:pPr>
              <w:snapToGrid w:val="0"/>
              <w:spacing w:line="240" w:lineRule="auto"/>
              <w:rPr>
                <w:rFonts w:hint="eastAsia" w:ascii="仿宋" w:hAnsi="仿宋" w:eastAsia="仿宋" w:cs="仿宋"/>
                <w:sz w:val="24"/>
                <w:szCs w:val="24"/>
              </w:rPr>
            </w:pPr>
            <w:r>
              <w:rPr>
                <w:rFonts w:hint="eastAsia" w:ascii="仿宋" w:hAnsi="仿宋" w:eastAsia="仿宋" w:cs="仿宋"/>
                <w:sz w:val="24"/>
                <w:szCs w:val="24"/>
              </w:rPr>
              <w:t>资金落实情况</w:t>
            </w:r>
          </w:p>
        </w:tc>
        <w:tc>
          <w:tcPr>
            <w:tcW w:w="6806" w:type="dxa"/>
            <w:noWrap w:val="0"/>
            <w:vAlign w:val="center"/>
          </w:tcPr>
          <w:p w14:paraId="1AF36502">
            <w:pPr>
              <w:snapToGrid w:val="0"/>
              <w:spacing w:line="240" w:lineRule="auto"/>
              <w:jc w:val="left"/>
              <w:rPr>
                <w:rFonts w:hint="eastAsia" w:ascii="仿宋" w:hAnsi="仿宋" w:eastAsia="仿宋" w:cs="仿宋"/>
                <w:sz w:val="24"/>
                <w:szCs w:val="24"/>
              </w:rPr>
            </w:pPr>
            <w:r>
              <w:rPr>
                <w:rFonts w:hint="eastAsia" w:ascii="仿宋" w:hAnsi="仿宋" w:eastAsia="仿宋" w:cs="仿宋"/>
                <w:sz w:val="24"/>
                <w:szCs w:val="24"/>
              </w:rPr>
              <w:t>已落实</w:t>
            </w:r>
          </w:p>
        </w:tc>
      </w:tr>
      <w:tr w14:paraId="073130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056" w:type="dxa"/>
            <w:noWrap w:val="0"/>
            <w:vAlign w:val="center"/>
          </w:tcPr>
          <w:p w14:paraId="139B8D43">
            <w:pPr>
              <w:snapToGrid w:val="0"/>
              <w:spacing w:line="240" w:lineRule="auto"/>
              <w:jc w:val="center"/>
              <w:rPr>
                <w:rFonts w:hint="eastAsia" w:ascii="仿宋" w:hAnsi="仿宋" w:eastAsia="仿宋" w:cs="仿宋"/>
                <w:sz w:val="24"/>
                <w:szCs w:val="24"/>
              </w:rPr>
            </w:pPr>
            <w:r>
              <w:rPr>
                <w:rFonts w:hint="eastAsia" w:ascii="仿宋" w:hAnsi="仿宋" w:eastAsia="仿宋" w:cs="仿宋"/>
                <w:sz w:val="24"/>
                <w:szCs w:val="24"/>
              </w:rPr>
              <w:t>4</w:t>
            </w:r>
          </w:p>
        </w:tc>
        <w:tc>
          <w:tcPr>
            <w:tcW w:w="1740" w:type="dxa"/>
            <w:noWrap w:val="0"/>
            <w:vAlign w:val="center"/>
          </w:tcPr>
          <w:p w14:paraId="4C71CED1">
            <w:pPr>
              <w:snapToGrid w:val="0"/>
              <w:spacing w:line="240" w:lineRule="auto"/>
              <w:rPr>
                <w:rFonts w:hint="eastAsia" w:ascii="仿宋" w:hAnsi="仿宋" w:eastAsia="仿宋" w:cs="仿宋"/>
                <w:sz w:val="24"/>
                <w:szCs w:val="24"/>
              </w:rPr>
            </w:pPr>
            <w:r>
              <w:rPr>
                <w:rFonts w:hint="eastAsia" w:ascii="仿宋" w:hAnsi="仿宋" w:eastAsia="仿宋" w:cs="仿宋"/>
                <w:sz w:val="24"/>
                <w:szCs w:val="24"/>
              </w:rPr>
              <w:t>招标范围</w:t>
            </w:r>
          </w:p>
        </w:tc>
        <w:tc>
          <w:tcPr>
            <w:tcW w:w="6806" w:type="dxa"/>
            <w:noWrap w:val="0"/>
            <w:vAlign w:val="center"/>
          </w:tcPr>
          <w:p w14:paraId="6DE982BF">
            <w:pPr>
              <w:snapToGrid w:val="0"/>
              <w:spacing w:line="240" w:lineRule="auto"/>
              <w:rPr>
                <w:rFonts w:hint="eastAsia" w:ascii="仿宋" w:hAnsi="仿宋" w:eastAsia="仿宋" w:cs="仿宋"/>
                <w:sz w:val="24"/>
                <w:szCs w:val="24"/>
              </w:rPr>
            </w:pPr>
            <w:r>
              <w:rPr>
                <w:rFonts w:hint="eastAsia" w:ascii="仿宋" w:hAnsi="仿宋" w:eastAsia="仿宋" w:cs="仿宋"/>
                <w:b w:val="0"/>
                <w:bCs/>
                <w:sz w:val="24"/>
                <w:szCs w:val="24"/>
              </w:rPr>
              <w:t>4台华凌混凝土运输车、三一泵车通用件部分</w:t>
            </w:r>
          </w:p>
        </w:tc>
      </w:tr>
      <w:tr w14:paraId="6B2642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056" w:type="dxa"/>
            <w:noWrap w:val="0"/>
            <w:vAlign w:val="center"/>
          </w:tcPr>
          <w:p w14:paraId="009BE9C2">
            <w:pPr>
              <w:snapToGrid w:val="0"/>
              <w:spacing w:line="240" w:lineRule="auto"/>
              <w:jc w:val="center"/>
              <w:rPr>
                <w:rFonts w:hint="eastAsia" w:ascii="仿宋" w:hAnsi="仿宋" w:eastAsia="仿宋" w:cs="仿宋"/>
                <w:sz w:val="24"/>
                <w:szCs w:val="24"/>
              </w:rPr>
            </w:pPr>
            <w:r>
              <w:rPr>
                <w:rFonts w:hint="eastAsia" w:ascii="仿宋" w:hAnsi="仿宋" w:eastAsia="仿宋" w:cs="仿宋"/>
                <w:sz w:val="24"/>
                <w:szCs w:val="24"/>
              </w:rPr>
              <w:t>5</w:t>
            </w:r>
          </w:p>
        </w:tc>
        <w:tc>
          <w:tcPr>
            <w:tcW w:w="1740" w:type="dxa"/>
            <w:noWrap w:val="0"/>
            <w:vAlign w:val="center"/>
          </w:tcPr>
          <w:p w14:paraId="2248421C">
            <w:pPr>
              <w:snapToGrid w:val="0"/>
              <w:spacing w:line="240" w:lineRule="auto"/>
              <w:rPr>
                <w:rFonts w:hint="eastAsia" w:ascii="仿宋" w:hAnsi="仿宋" w:eastAsia="仿宋" w:cs="仿宋"/>
                <w:sz w:val="24"/>
                <w:szCs w:val="24"/>
              </w:rPr>
            </w:pPr>
            <w:r>
              <w:rPr>
                <w:rFonts w:hint="eastAsia" w:ascii="仿宋" w:hAnsi="仿宋" w:eastAsia="仿宋" w:cs="仿宋"/>
                <w:w w:val="90"/>
                <w:sz w:val="24"/>
                <w:szCs w:val="24"/>
                <w:lang w:eastAsia="zh-CN"/>
              </w:rPr>
              <w:t>服务</w:t>
            </w:r>
            <w:r>
              <w:rPr>
                <w:rFonts w:hint="eastAsia" w:ascii="仿宋" w:hAnsi="仿宋" w:eastAsia="仿宋" w:cs="仿宋"/>
                <w:w w:val="90"/>
                <w:sz w:val="24"/>
                <w:szCs w:val="24"/>
              </w:rPr>
              <w:t>(安装)周期</w:t>
            </w:r>
          </w:p>
        </w:tc>
        <w:tc>
          <w:tcPr>
            <w:tcW w:w="6806" w:type="dxa"/>
            <w:noWrap w:val="0"/>
            <w:vAlign w:val="center"/>
          </w:tcPr>
          <w:p w14:paraId="782851A2">
            <w:pPr>
              <w:snapToGrid w:val="0"/>
              <w:spacing w:line="240" w:lineRule="auto"/>
              <w:rPr>
                <w:rFonts w:hint="eastAsia" w:ascii="仿宋" w:hAnsi="仿宋" w:eastAsia="仿宋" w:cs="仿宋"/>
                <w:sz w:val="24"/>
                <w:szCs w:val="24"/>
              </w:rPr>
            </w:pPr>
            <w:r>
              <w:rPr>
                <w:rFonts w:hint="eastAsia" w:ascii="仿宋" w:hAnsi="仿宋" w:eastAsia="仿宋" w:cs="仿宋"/>
                <w:sz w:val="24"/>
                <w:szCs w:val="24"/>
              </w:rPr>
              <w:t>计划</w:t>
            </w:r>
            <w:r>
              <w:rPr>
                <w:rFonts w:hint="eastAsia" w:ascii="仿宋" w:hAnsi="仿宋" w:eastAsia="仿宋" w:cs="仿宋"/>
                <w:sz w:val="24"/>
                <w:szCs w:val="24"/>
                <w:lang w:eastAsia="zh-CN"/>
              </w:rPr>
              <w:t>服务</w:t>
            </w:r>
            <w:r>
              <w:rPr>
                <w:rFonts w:hint="eastAsia" w:ascii="仿宋" w:hAnsi="仿宋" w:eastAsia="仿宋" w:cs="仿宋"/>
                <w:sz w:val="24"/>
                <w:szCs w:val="24"/>
              </w:rPr>
              <w:t>(安装)周期</w:t>
            </w:r>
            <w:r>
              <w:rPr>
                <w:rFonts w:hint="eastAsia" w:ascii="仿宋" w:hAnsi="仿宋" w:eastAsia="仿宋" w:cs="仿宋"/>
                <w:sz w:val="24"/>
                <w:szCs w:val="24"/>
                <w:highlight w:val="yellow"/>
              </w:rPr>
              <w:t>：</w:t>
            </w:r>
            <w:r>
              <w:rPr>
                <w:rFonts w:hint="eastAsia" w:ascii="仿宋" w:hAnsi="仿宋" w:eastAsia="仿宋" w:cs="仿宋"/>
                <w:sz w:val="24"/>
                <w:szCs w:val="24"/>
                <w:highlight w:val="yellow"/>
                <w:lang w:val="en-US" w:eastAsia="zh-CN"/>
              </w:rPr>
              <w:t>12</w:t>
            </w:r>
            <w:r>
              <w:rPr>
                <w:rFonts w:hint="eastAsia" w:ascii="仿宋" w:hAnsi="仿宋" w:eastAsia="仿宋" w:cs="仿宋"/>
                <w:sz w:val="24"/>
                <w:szCs w:val="24"/>
                <w:highlight w:val="yellow"/>
              </w:rPr>
              <w:t>个月</w:t>
            </w:r>
            <w:r>
              <w:rPr>
                <w:rFonts w:hint="eastAsia" w:ascii="仿宋" w:hAnsi="仿宋" w:eastAsia="仿宋" w:cs="仿宋"/>
                <w:sz w:val="24"/>
                <w:szCs w:val="24"/>
              </w:rPr>
              <w:t>，</w:t>
            </w:r>
          </w:p>
        </w:tc>
      </w:tr>
      <w:tr w14:paraId="2C4ED0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4" w:hRule="atLeast"/>
          <w:jc w:val="center"/>
        </w:trPr>
        <w:tc>
          <w:tcPr>
            <w:tcW w:w="1056" w:type="dxa"/>
            <w:noWrap w:val="0"/>
            <w:vAlign w:val="center"/>
          </w:tcPr>
          <w:p w14:paraId="10B75865">
            <w:pPr>
              <w:snapToGrid w:val="0"/>
              <w:spacing w:line="240" w:lineRule="auto"/>
              <w:jc w:val="center"/>
              <w:rPr>
                <w:rFonts w:hint="eastAsia" w:ascii="仿宋" w:hAnsi="仿宋" w:eastAsia="仿宋" w:cs="仿宋"/>
                <w:sz w:val="24"/>
                <w:szCs w:val="24"/>
              </w:rPr>
            </w:pPr>
            <w:r>
              <w:rPr>
                <w:rFonts w:hint="eastAsia" w:ascii="仿宋" w:hAnsi="仿宋" w:eastAsia="仿宋" w:cs="仿宋"/>
                <w:sz w:val="24"/>
                <w:szCs w:val="24"/>
              </w:rPr>
              <w:t>6</w:t>
            </w:r>
          </w:p>
        </w:tc>
        <w:tc>
          <w:tcPr>
            <w:tcW w:w="1740" w:type="dxa"/>
            <w:noWrap w:val="0"/>
            <w:vAlign w:val="center"/>
          </w:tcPr>
          <w:p w14:paraId="6A58A23C">
            <w:pPr>
              <w:snapToGrid w:val="0"/>
              <w:spacing w:line="240" w:lineRule="auto"/>
              <w:rPr>
                <w:rFonts w:hint="eastAsia" w:ascii="仿宋" w:hAnsi="仿宋" w:eastAsia="仿宋" w:cs="仿宋"/>
                <w:sz w:val="24"/>
                <w:szCs w:val="24"/>
                <w:highlight w:val="yellow"/>
              </w:rPr>
            </w:pPr>
            <w:r>
              <w:rPr>
                <w:rFonts w:hint="eastAsia" w:ascii="仿宋" w:hAnsi="仿宋" w:eastAsia="仿宋" w:cs="仿宋"/>
                <w:sz w:val="24"/>
                <w:szCs w:val="24"/>
                <w:highlight w:val="yellow"/>
                <w:lang w:eastAsia="zh-CN"/>
              </w:rPr>
              <w:t>服务</w:t>
            </w:r>
            <w:r>
              <w:rPr>
                <w:rFonts w:hint="eastAsia" w:ascii="仿宋" w:hAnsi="仿宋" w:eastAsia="仿宋" w:cs="仿宋"/>
                <w:sz w:val="24"/>
                <w:szCs w:val="24"/>
                <w:highlight w:val="yellow"/>
              </w:rPr>
              <w:t>地点</w:t>
            </w:r>
          </w:p>
        </w:tc>
        <w:tc>
          <w:tcPr>
            <w:tcW w:w="6806" w:type="dxa"/>
            <w:noWrap w:val="0"/>
            <w:vAlign w:val="center"/>
          </w:tcPr>
          <w:p w14:paraId="4E94057C">
            <w:pPr>
              <w:snapToGrid w:val="0"/>
              <w:spacing w:line="240" w:lineRule="auto"/>
              <w:jc w:val="left"/>
              <w:rPr>
                <w:rFonts w:hint="eastAsia" w:ascii="仿宋" w:hAnsi="仿宋" w:eastAsia="仿宋" w:cs="仿宋"/>
                <w:sz w:val="24"/>
                <w:szCs w:val="24"/>
                <w:highlight w:val="yellow"/>
                <w:lang w:val="en-US" w:eastAsia="zh-CN"/>
              </w:rPr>
            </w:pPr>
            <w:r>
              <w:rPr>
                <w:rFonts w:hint="eastAsia" w:ascii="仿宋" w:hAnsi="仿宋" w:eastAsia="仿宋" w:cs="仿宋"/>
                <w:sz w:val="24"/>
                <w:szCs w:val="24"/>
              </w:rPr>
              <w:t>见</w:t>
            </w:r>
            <w:r>
              <w:rPr>
                <w:rFonts w:hint="eastAsia" w:ascii="仿宋" w:hAnsi="仿宋" w:eastAsia="仿宋" w:cs="仿宋"/>
                <w:sz w:val="24"/>
                <w:szCs w:val="24"/>
                <w:lang w:eastAsia="zh-CN"/>
              </w:rPr>
              <w:t>谈判</w:t>
            </w:r>
            <w:r>
              <w:rPr>
                <w:rFonts w:hint="eastAsia" w:ascii="仿宋" w:hAnsi="仿宋" w:eastAsia="仿宋" w:cs="仿宋"/>
                <w:sz w:val="24"/>
                <w:szCs w:val="24"/>
              </w:rPr>
              <w:t>公告</w:t>
            </w:r>
          </w:p>
        </w:tc>
      </w:tr>
      <w:tr w14:paraId="763F0D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3" w:hRule="atLeast"/>
          <w:jc w:val="center"/>
        </w:trPr>
        <w:tc>
          <w:tcPr>
            <w:tcW w:w="1056" w:type="dxa"/>
            <w:noWrap w:val="0"/>
            <w:vAlign w:val="center"/>
          </w:tcPr>
          <w:p w14:paraId="3B79B5EA">
            <w:pPr>
              <w:snapToGrid w:val="0"/>
              <w:spacing w:line="240" w:lineRule="auto"/>
              <w:jc w:val="center"/>
              <w:rPr>
                <w:rFonts w:hint="eastAsia" w:ascii="仿宋" w:hAnsi="仿宋" w:eastAsia="仿宋" w:cs="仿宋"/>
                <w:sz w:val="24"/>
                <w:szCs w:val="24"/>
              </w:rPr>
            </w:pPr>
            <w:r>
              <w:rPr>
                <w:rFonts w:hint="eastAsia" w:ascii="仿宋" w:hAnsi="仿宋" w:eastAsia="仿宋" w:cs="仿宋"/>
                <w:sz w:val="24"/>
                <w:szCs w:val="24"/>
              </w:rPr>
              <w:t>7</w:t>
            </w:r>
          </w:p>
        </w:tc>
        <w:tc>
          <w:tcPr>
            <w:tcW w:w="1740" w:type="dxa"/>
            <w:noWrap w:val="0"/>
            <w:vAlign w:val="center"/>
          </w:tcPr>
          <w:p w14:paraId="33444792">
            <w:pPr>
              <w:snapToGrid w:val="0"/>
              <w:spacing w:line="240" w:lineRule="auto"/>
              <w:rPr>
                <w:rFonts w:hint="eastAsia" w:ascii="仿宋" w:hAnsi="仿宋" w:eastAsia="仿宋" w:cs="仿宋"/>
                <w:sz w:val="24"/>
                <w:szCs w:val="24"/>
                <w:highlight w:val="yellow"/>
              </w:rPr>
            </w:pPr>
            <w:r>
              <w:rPr>
                <w:rFonts w:hint="eastAsia" w:ascii="仿宋" w:hAnsi="仿宋" w:eastAsia="仿宋" w:cs="仿宋"/>
                <w:sz w:val="24"/>
                <w:szCs w:val="24"/>
                <w:highlight w:val="yellow"/>
              </w:rPr>
              <w:t>技术、性能、质量要求</w:t>
            </w:r>
          </w:p>
        </w:tc>
        <w:tc>
          <w:tcPr>
            <w:tcW w:w="6806" w:type="dxa"/>
            <w:noWrap w:val="0"/>
            <w:vAlign w:val="center"/>
          </w:tcPr>
          <w:p w14:paraId="545E5FAE">
            <w:pPr>
              <w:snapToGrid w:val="0"/>
              <w:spacing w:line="240" w:lineRule="auto"/>
              <w:rPr>
                <w:rFonts w:hint="eastAsia" w:ascii="仿宋" w:hAnsi="仿宋" w:eastAsia="仿宋" w:cs="仿宋"/>
                <w:sz w:val="24"/>
                <w:szCs w:val="24"/>
                <w:highlight w:val="yellow"/>
                <w:lang w:eastAsia="zh-CN"/>
              </w:rPr>
            </w:pPr>
            <w:r>
              <w:rPr>
                <w:rFonts w:hint="eastAsia" w:ascii="仿宋" w:hAnsi="仿宋" w:eastAsia="仿宋" w:cs="仿宋"/>
                <w:sz w:val="24"/>
                <w:szCs w:val="24"/>
                <w:highlight w:val="yellow"/>
                <w:lang w:eastAsia="zh-CN"/>
              </w:rPr>
              <w:t>满足招标文件控制价说明中的服务承诺要求</w:t>
            </w:r>
          </w:p>
        </w:tc>
      </w:tr>
      <w:tr w14:paraId="39723B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56" w:type="dxa"/>
            <w:noWrap w:val="0"/>
            <w:vAlign w:val="center"/>
          </w:tcPr>
          <w:p w14:paraId="735CAD7D">
            <w:pPr>
              <w:snapToGrid w:val="0"/>
              <w:spacing w:line="240" w:lineRule="auto"/>
              <w:jc w:val="center"/>
              <w:rPr>
                <w:rFonts w:hint="eastAsia" w:ascii="仿宋" w:hAnsi="仿宋" w:eastAsia="仿宋" w:cs="仿宋"/>
                <w:sz w:val="24"/>
                <w:szCs w:val="24"/>
              </w:rPr>
            </w:pPr>
            <w:r>
              <w:rPr>
                <w:rFonts w:hint="eastAsia" w:ascii="仿宋" w:hAnsi="仿宋" w:eastAsia="仿宋" w:cs="仿宋"/>
                <w:sz w:val="24"/>
                <w:szCs w:val="24"/>
              </w:rPr>
              <w:t>8</w:t>
            </w:r>
          </w:p>
        </w:tc>
        <w:tc>
          <w:tcPr>
            <w:tcW w:w="1740" w:type="dxa"/>
            <w:noWrap w:val="0"/>
            <w:vAlign w:val="center"/>
          </w:tcPr>
          <w:p w14:paraId="28D39D24">
            <w:pPr>
              <w:snapToGrid w:val="0"/>
              <w:spacing w:line="240" w:lineRule="auto"/>
              <w:rPr>
                <w:rFonts w:hint="eastAsia" w:ascii="仿宋" w:hAnsi="仿宋" w:eastAsia="仿宋" w:cs="仿宋"/>
                <w:sz w:val="24"/>
                <w:szCs w:val="24"/>
              </w:rPr>
            </w:pPr>
            <w:r>
              <w:rPr>
                <w:rFonts w:hint="eastAsia" w:ascii="仿宋" w:hAnsi="仿宋" w:eastAsia="仿宋" w:cs="仿宋"/>
                <w:w w:val="90"/>
                <w:sz w:val="24"/>
                <w:szCs w:val="24"/>
              </w:rPr>
              <w:t>投标人资质条件、能力和信誉</w:t>
            </w:r>
          </w:p>
        </w:tc>
        <w:tc>
          <w:tcPr>
            <w:tcW w:w="6806" w:type="dxa"/>
            <w:noWrap w:val="0"/>
            <w:vAlign w:val="center"/>
          </w:tcPr>
          <w:p w14:paraId="1B21305E">
            <w:pPr>
              <w:snapToGrid w:val="0"/>
              <w:spacing w:line="240" w:lineRule="auto"/>
              <w:rPr>
                <w:rFonts w:hint="eastAsia" w:ascii="仿宋" w:hAnsi="仿宋" w:eastAsia="仿宋" w:cs="仿宋"/>
                <w:sz w:val="24"/>
                <w:szCs w:val="24"/>
              </w:rPr>
            </w:pPr>
            <w:r>
              <w:rPr>
                <w:rFonts w:hint="eastAsia" w:ascii="仿宋" w:hAnsi="仿宋" w:eastAsia="仿宋" w:cs="仿宋"/>
                <w:sz w:val="24"/>
                <w:szCs w:val="24"/>
              </w:rPr>
              <w:t>见</w:t>
            </w:r>
            <w:r>
              <w:rPr>
                <w:rFonts w:hint="eastAsia" w:ascii="仿宋" w:hAnsi="仿宋" w:eastAsia="仿宋" w:cs="仿宋"/>
                <w:sz w:val="24"/>
                <w:szCs w:val="24"/>
                <w:lang w:eastAsia="zh-CN"/>
              </w:rPr>
              <w:t>谈判</w:t>
            </w:r>
            <w:r>
              <w:rPr>
                <w:rFonts w:hint="eastAsia" w:ascii="仿宋" w:hAnsi="仿宋" w:eastAsia="仿宋" w:cs="仿宋"/>
                <w:sz w:val="24"/>
                <w:szCs w:val="24"/>
              </w:rPr>
              <w:t>公告</w:t>
            </w:r>
          </w:p>
        </w:tc>
      </w:tr>
      <w:tr w14:paraId="3E9CC5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7" w:hRule="atLeast"/>
          <w:jc w:val="center"/>
        </w:trPr>
        <w:tc>
          <w:tcPr>
            <w:tcW w:w="1056" w:type="dxa"/>
            <w:noWrap w:val="0"/>
            <w:vAlign w:val="center"/>
          </w:tcPr>
          <w:p w14:paraId="1F63B26F">
            <w:pPr>
              <w:snapToGrid w:val="0"/>
              <w:spacing w:line="240" w:lineRule="auto"/>
              <w:jc w:val="center"/>
              <w:rPr>
                <w:rFonts w:hint="eastAsia" w:ascii="仿宋" w:hAnsi="仿宋" w:eastAsia="仿宋" w:cs="仿宋"/>
                <w:sz w:val="24"/>
                <w:szCs w:val="24"/>
              </w:rPr>
            </w:pPr>
            <w:r>
              <w:rPr>
                <w:rFonts w:hint="eastAsia" w:ascii="仿宋" w:hAnsi="仿宋" w:eastAsia="仿宋" w:cs="仿宋"/>
                <w:sz w:val="24"/>
                <w:szCs w:val="24"/>
              </w:rPr>
              <w:t>9</w:t>
            </w:r>
          </w:p>
        </w:tc>
        <w:tc>
          <w:tcPr>
            <w:tcW w:w="1740" w:type="dxa"/>
            <w:noWrap w:val="0"/>
            <w:vAlign w:val="center"/>
          </w:tcPr>
          <w:p w14:paraId="7263B55F">
            <w:pPr>
              <w:snapToGrid w:val="0"/>
              <w:spacing w:line="240" w:lineRule="auto"/>
              <w:rPr>
                <w:rFonts w:hint="eastAsia" w:ascii="仿宋" w:hAnsi="仿宋" w:eastAsia="仿宋" w:cs="仿宋"/>
                <w:sz w:val="24"/>
                <w:szCs w:val="24"/>
              </w:rPr>
            </w:pPr>
            <w:r>
              <w:rPr>
                <w:rFonts w:hint="eastAsia" w:ascii="仿宋" w:hAnsi="仿宋" w:eastAsia="仿宋" w:cs="仿宋"/>
                <w:sz w:val="24"/>
                <w:szCs w:val="24"/>
              </w:rPr>
              <w:t>踏勘现场</w:t>
            </w:r>
          </w:p>
        </w:tc>
        <w:tc>
          <w:tcPr>
            <w:tcW w:w="6806" w:type="dxa"/>
            <w:noWrap w:val="0"/>
            <w:vAlign w:val="center"/>
          </w:tcPr>
          <w:p w14:paraId="262AA911">
            <w:pPr>
              <w:snapToGrid w:val="0"/>
              <w:spacing w:line="240" w:lineRule="auto"/>
              <w:rPr>
                <w:rFonts w:hint="eastAsia" w:ascii="仿宋" w:hAnsi="仿宋" w:eastAsia="仿宋" w:cs="仿宋"/>
                <w:sz w:val="24"/>
                <w:szCs w:val="24"/>
              </w:rPr>
            </w:pPr>
            <w:r>
              <w:rPr>
                <w:rFonts w:hint="eastAsia" w:ascii="仿宋" w:hAnsi="仿宋" w:eastAsia="仿宋" w:cs="仿宋"/>
                <w:sz w:val="24"/>
                <w:szCs w:val="24"/>
              </w:rPr>
              <w:t>不组织，投标人自行踏勘</w:t>
            </w:r>
          </w:p>
        </w:tc>
      </w:tr>
      <w:tr w14:paraId="4BDCA7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jc w:val="center"/>
        </w:trPr>
        <w:tc>
          <w:tcPr>
            <w:tcW w:w="1056" w:type="dxa"/>
            <w:noWrap w:val="0"/>
            <w:vAlign w:val="center"/>
          </w:tcPr>
          <w:p w14:paraId="079FB275">
            <w:pPr>
              <w:snapToGrid w:val="0"/>
              <w:spacing w:line="240" w:lineRule="auto"/>
              <w:jc w:val="center"/>
              <w:rPr>
                <w:rFonts w:hint="eastAsia" w:ascii="仿宋" w:hAnsi="仿宋" w:eastAsia="仿宋" w:cs="仿宋"/>
                <w:sz w:val="24"/>
                <w:szCs w:val="24"/>
              </w:rPr>
            </w:pPr>
            <w:r>
              <w:rPr>
                <w:rFonts w:hint="eastAsia" w:ascii="仿宋" w:hAnsi="仿宋" w:eastAsia="仿宋" w:cs="仿宋"/>
                <w:sz w:val="24"/>
                <w:szCs w:val="24"/>
              </w:rPr>
              <w:t>10</w:t>
            </w:r>
          </w:p>
        </w:tc>
        <w:tc>
          <w:tcPr>
            <w:tcW w:w="1740" w:type="dxa"/>
            <w:noWrap w:val="0"/>
            <w:vAlign w:val="center"/>
          </w:tcPr>
          <w:p w14:paraId="4724D25E">
            <w:pPr>
              <w:snapToGrid w:val="0"/>
              <w:spacing w:line="240" w:lineRule="auto"/>
              <w:rPr>
                <w:rFonts w:hint="eastAsia" w:ascii="仿宋" w:hAnsi="仿宋" w:eastAsia="仿宋" w:cs="仿宋"/>
                <w:sz w:val="24"/>
                <w:szCs w:val="24"/>
              </w:rPr>
            </w:pPr>
            <w:r>
              <w:rPr>
                <w:rFonts w:hint="eastAsia" w:ascii="仿宋" w:hAnsi="仿宋" w:eastAsia="仿宋" w:cs="仿宋"/>
                <w:sz w:val="24"/>
                <w:szCs w:val="24"/>
              </w:rPr>
              <w:t>分包</w:t>
            </w:r>
          </w:p>
        </w:tc>
        <w:tc>
          <w:tcPr>
            <w:tcW w:w="6806" w:type="dxa"/>
            <w:noWrap w:val="0"/>
            <w:vAlign w:val="center"/>
          </w:tcPr>
          <w:p w14:paraId="47790915">
            <w:pPr>
              <w:snapToGrid w:val="0"/>
              <w:spacing w:line="240" w:lineRule="auto"/>
              <w:rPr>
                <w:rFonts w:hint="eastAsia" w:ascii="仿宋" w:hAnsi="仿宋" w:eastAsia="仿宋" w:cs="仿宋"/>
                <w:sz w:val="24"/>
                <w:szCs w:val="24"/>
              </w:rPr>
            </w:pPr>
            <w:r>
              <w:rPr>
                <w:rFonts w:hint="eastAsia" w:ascii="仿宋" w:hAnsi="仿宋" w:eastAsia="仿宋" w:cs="仿宋"/>
                <w:sz w:val="24"/>
                <w:szCs w:val="24"/>
              </w:rPr>
              <w:t>不允许</w:t>
            </w:r>
          </w:p>
        </w:tc>
      </w:tr>
      <w:tr w14:paraId="0BB448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7" w:hRule="atLeast"/>
          <w:jc w:val="center"/>
        </w:trPr>
        <w:tc>
          <w:tcPr>
            <w:tcW w:w="1056" w:type="dxa"/>
            <w:noWrap w:val="0"/>
            <w:vAlign w:val="center"/>
          </w:tcPr>
          <w:p w14:paraId="0F34E3D5">
            <w:pPr>
              <w:snapToGrid w:val="0"/>
              <w:spacing w:line="240" w:lineRule="auto"/>
              <w:jc w:val="center"/>
              <w:rPr>
                <w:rFonts w:hint="eastAsia" w:ascii="仿宋" w:hAnsi="仿宋" w:eastAsia="仿宋" w:cs="仿宋"/>
                <w:sz w:val="24"/>
                <w:szCs w:val="24"/>
              </w:rPr>
            </w:pPr>
            <w:r>
              <w:rPr>
                <w:rFonts w:hint="eastAsia" w:ascii="仿宋" w:hAnsi="仿宋" w:eastAsia="仿宋" w:cs="仿宋"/>
                <w:sz w:val="24"/>
                <w:szCs w:val="24"/>
              </w:rPr>
              <w:t>11</w:t>
            </w:r>
          </w:p>
        </w:tc>
        <w:tc>
          <w:tcPr>
            <w:tcW w:w="1740" w:type="dxa"/>
            <w:noWrap w:val="0"/>
            <w:vAlign w:val="center"/>
          </w:tcPr>
          <w:p w14:paraId="57392178">
            <w:pPr>
              <w:snapToGrid w:val="0"/>
              <w:spacing w:line="240" w:lineRule="auto"/>
              <w:rPr>
                <w:rFonts w:hint="eastAsia" w:ascii="仿宋" w:hAnsi="仿宋" w:eastAsia="仿宋" w:cs="仿宋"/>
                <w:sz w:val="24"/>
                <w:szCs w:val="24"/>
              </w:rPr>
            </w:pPr>
            <w:r>
              <w:rPr>
                <w:rFonts w:hint="eastAsia" w:ascii="仿宋" w:hAnsi="仿宋" w:eastAsia="仿宋" w:cs="仿宋"/>
                <w:sz w:val="24"/>
                <w:szCs w:val="24"/>
              </w:rPr>
              <w:t>构成招标文件的其他资料</w:t>
            </w:r>
          </w:p>
        </w:tc>
        <w:tc>
          <w:tcPr>
            <w:tcW w:w="6806" w:type="dxa"/>
            <w:noWrap w:val="0"/>
            <w:vAlign w:val="center"/>
          </w:tcPr>
          <w:p w14:paraId="73730546">
            <w:pPr>
              <w:snapToGrid w:val="0"/>
              <w:spacing w:line="240" w:lineRule="auto"/>
              <w:rPr>
                <w:rFonts w:hint="eastAsia" w:ascii="仿宋" w:hAnsi="仿宋" w:eastAsia="仿宋" w:cs="仿宋"/>
                <w:kern w:val="2"/>
                <w:sz w:val="24"/>
                <w:szCs w:val="24"/>
              </w:rPr>
            </w:pPr>
          </w:p>
        </w:tc>
      </w:tr>
      <w:tr w14:paraId="2F0FA0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56" w:type="dxa"/>
            <w:vMerge w:val="restart"/>
            <w:noWrap w:val="0"/>
            <w:vAlign w:val="center"/>
          </w:tcPr>
          <w:p w14:paraId="6B5BEDBC">
            <w:pPr>
              <w:snapToGrid w:val="0"/>
              <w:spacing w:line="240" w:lineRule="auto"/>
              <w:jc w:val="center"/>
              <w:rPr>
                <w:rFonts w:hint="eastAsia" w:ascii="仿宋" w:hAnsi="仿宋" w:eastAsia="仿宋" w:cs="仿宋"/>
                <w:sz w:val="24"/>
                <w:szCs w:val="24"/>
              </w:rPr>
            </w:pPr>
            <w:r>
              <w:rPr>
                <w:rFonts w:hint="eastAsia" w:ascii="仿宋" w:hAnsi="仿宋" w:eastAsia="仿宋" w:cs="仿宋"/>
                <w:sz w:val="24"/>
                <w:szCs w:val="24"/>
              </w:rPr>
              <w:t>12</w:t>
            </w:r>
          </w:p>
        </w:tc>
        <w:tc>
          <w:tcPr>
            <w:tcW w:w="1740" w:type="dxa"/>
            <w:vMerge w:val="restart"/>
            <w:noWrap w:val="0"/>
            <w:vAlign w:val="center"/>
          </w:tcPr>
          <w:p w14:paraId="62FD0261">
            <w:pPr>
              <w:snapToGrid w:val="0"/>
              <w:spacing w:line="240" w:lineRule="auto"/>
              <w:rPr>
                <w:rFonts w:hint="eastAsia" w:ascii="仿宋" w:hAnsi="仿宋" w:eastAsia="仿宋" w:cs="仿宋"/>
                <w:sz w:val="24"/>
                <w:szCs w:val="24"/>
              </w:rPr>
            </w:pPr>
            <w:r>
              <w:rPr>
                <w:rFonts w:hint="eastAsia" w:ascii="仿宋" w:hAnsi="仿宋" w:eastAsia="仿宋" w:cs="仿宋"/>
                <w:sz w:val="24"/>
                <w:szCs w:val="24"/>
              </w:rPr>
              <w:t>投标人要求澄清招标文件</w:t>
            </w:r>
          </w:p>
        </w:tc>
        <w:tc>
          <w:tcPr>
            <w:tcW w:w="6806" w:type="dxa"/>
            <w:noWrap w:val="0"/>
            <w:vAlign w:val="center"/>
          </w:tcPr>
          <w:p w14:paraId="692694CB">
            <w:pPr>
              <w:snapToGrid w:val="0"/>
              <w:spacing w:line="240" w:lineRule="auto"/>
              <w:rPr>
                <w:rFonts w:hint="eastAsia" w:ascii="仿宋" w:hAnsi="仿宋" w:eastAsia="仿宋" w:cs="仿宋"/>
                <w:sz w:val="24"/>
                <w:szCs w:val="24"/>
              </w:rPr>
            </w:pPr>
            <w:r>
              <w:rPr>
                <w:rFonts w:hint="eastAsia" w:ascii="仿宋" w:hAnsi="仿宋" w:eastAsia="仿宋" w:cs="仿宋"/>
                <w:bCs/>
                <w:snapToGrid w:val="0"/>
                <w:sz w:val="24"/>
                <w:szCs w:val="24"/>
              </w:rPr>
              <w:t>时间：</w:t>
            </w:r>
            <w:r>
              <w:rPr>
                <w:rFonts w:hint="eastAsia" w:ascii="仿宋" w:hAnsi="仿宋" w:eastAsia="仿宋" w:cs="仿宋"/>
                <w:bCs/>
                <w:snapToGrid w:val="0"/>
                <w:sz w:val="24"/>
                <w:szCs w:val="24"/>
                <w:highlight w:val="yellow"/>
              </w:rPr>
              <w:t>2024年</w:t>
            </w:r>
            <w:r>
              <w:rPr>
                <w:rFonts w:hint="eastAsia" w:ascii="仿宋" w:hAnsi="仿宋" w:eastAsia="仿宋" w:cs="仿宋"/>
                <w:bCs/>
                <w:snapToGrid w:val="0"/>
                <w:sz w:val="24"/>
                <w:szCs w:val="24"/>
                <w:highlight w:val="yellow"/>
                <w:lang w:val="en-US" w:eastAsia="zh-CN"/>
              </w:rPr>
              <w:t>9</w:t>
            </w:r>
            <w:r>
              <w:rPr>
                <w:rFonts w:hint="eastAsia" w:ascii="仿宋" w:hAnsi="仿宋" w:eastAsia="仿宋" w:cs="仿宋"/>
                <w:bCs/>
                <w:snapToGrid w:val="0"/>
                <w:sz w:val="24"/>
                <w:szCs w:val="24"/>
                <w:highlight w:val="yellow"/>
              </w:rPr>
              <w:t>月</w:t>
            </w:r>
            <w:r>
              <w:rPr>
                <w:rFonts w:hint="eastAsia" w:ascii="仿宋" w:hAnsi="仿宋" w:eastAsia="仿宋" w:cs="仿宋"/>
                <w:bCs/>
                <w:snapToGrid w:val="0"/>
                <w:sz w:val="24"/>
                <w:szCs w:val="24"/>
                <w:highlight w:val="yellow"/>
                <w:lang w:val="en-US" w:eastAsia="zh-CN"/>
              </w:rPr>
              <w:t>26</w:t>
            </w:r>
            <w:r>
              <w:rPr>
                <w:rFonts w:hint="eastAsia" w:ascii="仿宋" w:hAnsi="仿宋" w:eastAsia="仿宋" w:cs="仿宋"/>
                <w:bCs/>
                <w:snapToGrid w:val="0"/>
                <w:sz w:val="24"/>
                <w:szCs w:val="24"/>
                <w:highlight w:val="yellow"/>
              </w:rPr>
              <w:t>日16:00</w:t>
            </w:r>
            <w:r>
              <w:rPr>
                <w:rFonts w:hint="eastAsia" w:ascii="仿宋" w:hAnsi="仿宋" w:eastAsia="仿宋" w:cs="仿宋"/>
                <w:sz w:val="24"/>
                <w:szCs w:val="24"/>
                <w:highlight w:val="yellow"/>
              </w:rPr>
              <w:t>前</w:t>
            </w:r>
            <w:r>
              <w:rPr>
                <w:rFonts w:hint="eastAsia" w:ascii="仿宋" w:hAnsi="仿宋" w:eastAsia="仿宋" w:cs="仿宋"/>
                <w:sz w:val="24"/>
                <w:szCs w:val="24"/>
              </w:rPr>
              <w:t>（同投标截止时间）</w:t>
            </w:r>
          </w:p>
        </w:tc>
      </w:tr>
      <w:tr w14:paraId="0D10FD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056" w:type="dxa"/>
            <w:vMerge w:val="continue"/>
            <w:noWrap w:val="0"/>
            <w:vAlign w:val="center"/>
          </w:tcPr>
          <w:p w14:paraId="6AC92FCE">
            <w:pPr>
              <w:snapToGrid w:val="0"/>
              <w:spacing w:line="240" w:lineRule="auto"/>
              <w:jc w:val="center"/>
              <w:rPr>
                <w:rFonts w:hint="eastAsia" w:ascii="仿宋" w:hAnsi="仿宋" w:eastAsia="仿宋" w:cs="仿宋"/>
                <w:sz w:val="24"/>
                <w:szCs w:val="24"/>
              </w:rPr>
            </w:pPr>
          </w:p>
        </w:tc>
        <w:tc>
          <w:tcPr>
            <w:tcW w:w="1740" w:type="dxa"/>
            <w:vMerge w:val="continue"/>
            <w:noWrap w:val="0"/>
            <w:vAlign w:val="center"/>
          </w:tcPr>
          <w:p w14:paraId="4365C2F6">
            <w:pPr>
              <w:snapToGrid w:val="0"/>
              <w:spacing w:line="240" w:lineRule="auto"/>
              <w:rPr>
                <w:rFonts w:hint="eastAsia" w:ascii="仿宋" w:hAnsi="仿宋" w:eastAsia="仿宋" w:cs="仿宋"/>
                <w:sz w:val="24"/>
                <w:szCs w:val="24"/>
              </w:rPr>
            </w:pPr>
          </w:p>
        </w:tc>
        <w:tc>
          <w:tcPr>
            <w:tcW w:w="6806" w:type="dxa"/>
            <w:noWrap w:val="0"/>
            <w:vAlign w:val="center"/>
          </w:tcPr>
          <w:p w14:paraId="21D08712">
            <w:pPr>
              <w:snapToGrid w:val="0"/>
              <w:spacing w:line="240" w:lineRule="auto"/>
              <w:rPr>
                <w:rFonts w:hint="eastAsia" w:ascii="仿宋" w:hAnsi="仿宋" w:eastAsia="仿宋" w:cs="仿宋"/>
                <w:sz w:val="24"/>
                <w:szCs w:val="24"/>
              </w:rPr>
            </w:pPr>
            <w:r>
              <w:rPr>
                <w:rFonts w:hint="eastAsia" w:ascii="仿宋" w:hAnsi="仿宋" w:eastAsia="仿宋" w:cs="仿宋"/>
                <w:bCs/>
                <w:snapToGrid w:val="0"/>
                <w:sz w:val="24"/>
                <w:szCs w:val="24"/>
              </w:rPr>
              <w:t>形式：</w:t>
            </w:r>
            <w:r>
              <w:rPr>
                <w:rFonts w:hint="eastAsia" w:ascii="仿宋" w:hAnsi="仿宋" w:eastAsia="仿宋" w:cs="仿宋"/>
                <w:bCs/>
                <w:snapToGrid w:val="0"/>
                <w:sz w:val="24"/>
                <w:szCs w:val="24"/>
                <w:lang w:eastAsia="zh-CN"/>
              </w:rPr>
              <w:t>书面</w:t>
            </w:r>
            <w:r>
              <w:rPr>
                <w:rFonts w:hint="eastAsia" w:ascii="仿宋" w:hAnsi="仿宋" w:eastAsia="仿宋" w:cs="仿宋"/>
                <w:sz w:val="24"/>
                <w:szCs w:val="24"/>
              </w:rPr>
              <w:t>提交</w:t>
            </w:r>
          </w:p>
        </w:tc>
      </w:tr>
      <w:tr w14:paraId="5D02AC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7" w:hRule="atLeast"/>
          <w:jc w:val="center"/>
        </w:trPr>
        <w:tc>
          <w:tcPr>
            <w:tcW w:w="1056" w:type="dxa"/>
            <w:noWrap w:val="0"/>
            <w:vAlign w:val="center"/>
          </w:tcPr>
          <w:p w14:paraId="69A2FE52">
            <w:pPr>
              <w:snapToGrid w:val="0"/>
              <w:spacing w:line="240" w:lineRule="auto"/>
              <w:jc w:val="center"/>
              <w:rPr>
                <w:rFonts w:hint="eastAsia" w:ascii="仿宋" w:hAnsi="仿宋" w:eastAsia="仿宋" w:cs="仿宋"/>
                <w:sz w:val="24"/>
                <w:szCs w:val="24"/>
              </w:rPr>
            </w:pPr>
            <w:r>
              <w:rPr>
                <w:rFonts w:hint="eastAsia" w:ascii="仿宋" w:hAnsi="仿宋" w:eastAsia="仿宋" w:cs="仿宋"/>
                <w:sz w:val="24"/>
                <w:szCs w:val="24"/>
              </w:rPr>
              <w:t>13</w:t>
            </w:r>
          </w:p>
        </w:tc>
        <w:tc>
          <w:tcPr>
            <w:tcW w:w="1740" w:type="dxa"/>
            <w:noWrap w:val="0"/>
            <w:vAlign w:val="center"/>
          </w:tcPr>
          <w:p w14:paraId="75D4715A">
            <w:pPr>
              <w:snapToGrid w:val="0"/>
              <w:spacing w:line="240" w:lineRule="auto"/>
              <w:rPr>
                <w:rFonts w:hint="eastAsia" w:ascii="仿宋" w:hAnsi="仿宋" w:eastAsia="仿宋" w:cs="仿宋"/>
                <w:sz w:val="24"/>
                <w:szCs w:val="24"/>
              </w:rPr>
            </w:pPr>
            <w:r>
              <w:rPr>
                <w:rFonts w:hint="eastAsia" w:ascii="仿宋" w:hAnsi="仿宋" w:eastAsia="仿宋" w:cs="仿宋"/>
                <w:snapToGrid w:val="0"/>
                <w:sz w:val="24"/>
                <w:szCs w:val="24"/>
              </w:rPr>
              <w:t>招标文件澄清发出的形式</w:t>
            </w:r>
          </w:p>
        </w:tc>
        <w:tc>
          <w:tcPr>
            <w:tcW w:w="6806" w:type="dxa"/>
            <w:noWrap w:val="0"/>
            <w:vAlign w:val="center"/>
          </w:tcPr>
          <w:p w14:paraId="03A38FE3">
            <w:pPr>
              <w:snapToGrid w:val="0"/>
              <w:spacing w:line="240" w:lineRule="auto"/>
              <w:rPr>
                <w:rFonts w:hint="eastAsia" w:ascii="仿宋" w:hAnsi="仿宋" w:eastAsia="仿宋" w:cs="仿宋"/>
                <w:bCs/>
                <w:snapToGrid w:val="0"/>
                <w:sz w:val="24"/>
                <w:szCs w:val="24"/>
              </w:rPr>
            </w:pPr>
            <w:r>
              <w:rPr>
                <w:rFonts w:hint="eastAsia" w:ascii="仿宋" w:hAnsi="仿宋" w:eastAsia="仿宋" w:cs="仿宋"/>
                <w:bCs/>
                <w:snapToGrid w:val="0"/>
                <w:sz w:val="24"/>
                <w:szCs w:val="24"/>
              </w:rPr>
              <w:t>通过</w:t>
            </w:r>
            <w:r>
              <w:rPr>
                <w:rFonts w:hint="eastAsia" w:ascii="仿宋" w:hAnsi="仿宋" w:eastAsia="仿宋" w:cs="仿宋"/>
                <w:sz w:val="24"/>
                <w:szCs w:val="24"/>
                <w:lang w:eastAsia="zh-CN"/>
              </w:rPr>
              <w:t>书面</w:t>
            </w:r>
            <w:r>
              <w:rPr>
                <w:rFonts w:hint="eastAsia" w:ascii="仿宋" w:hAnsi="仿宋" w:eastAsia="仿宋" w:cs="仿宋"/>
                <w:sz w:val="24"/>
                <w:szCs w:val="24"/>
              </w:rPr>
              <w:t>提交</w:t>
            </w:r>
          </w:p>
        </w:tc>
      </w:tr>
      <w:tr w14:paraId="28D1C0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jc w:val="center"/>
        </w:trPr>
        <w:tc>
          <w:tcPr>
            <w:tcW w:w="1056" w:type="dxa"/>
            <w:noWrap w:val="0"/>
            <w:vAlign w:val="center"/>
          </w:tcPr>
          <w:p w14:paraId="41FA9E27">
            <w:pPr>
              <w:snapToGrid w:val="0"/>
              <w:spacing w:line="240" w:lineRule="auto"/>
              <w:jc w:val="center"/>
              <w:rPr>
                <w:rFonts w:hint="eastAsia" w:ascii="仿宋" w:hAnsi="仿宋" w:eastAsia="仿宋" w:cs="仿宋"/>
                <w:sz w:val="24"/>
                <w:szCs w:val="24"/>
              </w:rPr>
            </w:pPr>
            <w:r>
              <w:rPr>
                <w:rFonts w:hint="eastAsia" w:ascii="仿宋" w:hAnsi="仿宋" w:eastAsia="仿宋" w:cs="仿宋"/>
                <w:sz w:val="24"/>
                <w:szCs w:val="24"/>
              </w:rPr>
              <w:t>14</w:t>
            </w:r>
          </w:p>
        </w:tc>
        <w:tc>
          <w:tcPr>
            <w:tcW w:w="1740" w:type="dxa"/>
            <w:noWrap w:val="0"/>
            <w:vAlign w:val="center"/>
          </w:tcPr>
          <w:p w14:paraId="6EDF45B2">
            <w:pPr>
              <w:snapToGrid w:val="0"/>
              <w:spacing w:line="240" w:lineRule="auto"/>
              <w:rPr>
                <w:rFonts w:hint="eastAsia" w:ascii="仿宋" w:hAnsi="仿宋" w:eastAsia="仿宋" w:cs="仿宋"/>
                <w:sz w:val="24"/>
                <w:szCs w:val="24"/>
              </w:rPr>
            </w:pPr>
            <w:r>
              <w:rPr>
                <w:rFonts w:hint="eastAsia" w:ascii="仿宋" w:hAnsi="仿宋" w:eastAsia="仿宋" w:cs="仿宋"/>
                <w:sz w:val="24"/>
                <w:szCs w:val="24"/>
              </w:rPr>
              <w:t>增值税税金相关要求</w:t>
            </w:r>
          </w:p>
        </w:tc>
        <w:tc>
          <w:tcPr>
            <w:tcW w:w="6806" w:type="dxa"/>
            <w:noWrap w:val="0"/>
            <w:vAlign w:val="center"/>
          </w:tcPr>
          <w:p w14:paraId="310C1BD7">
            <w:pPr>
              <w:keepNext w:val="0"/>
              <w:keepLines w:val="0"/>
              <w:pageBreakBefore w:val="0"/>
              <w:widowControl/>
              <w:kinsoku/>
              <w:wordWrap/>
              <w:overflowPunct/>
              <w:topLinePunct w:val="0"/>
              <w:autoSpaceDE/>
              <w:autoSpaceDN/>
              <w:bidi w:val="0"/>
              <w:adjustRightInd w:val="0"/>
              <w:snapToGrid w:val="0"/>
              <w:spacing w:line="240" w:lineRule="auto"/>
              <w:textAlignment w:val="auto"/>
              <w:rPr>
                <w:rFonts w:hint="eastAsia" w:ascii="仿宋" w:hAnsi="仿宋" w:eastAsia="仿宋" w:cs="仿宋"/>
                <w:bCs/>
                <w:snapToGrid w:val="0"/>
                <w:sz w:val="24"/>
                <w:szCs w:val="24"/>
                <w:highlight w:val="yellow"/>
              </w:rPr>
            </w:pPr>
            <w:r>
              <w:rPr>
                <w:rFonts w:hint="eastAsia" w:ascii="仿宋" w:hAnsi="仿宋" w:eastAsia="仿宋" w:cs="仿宋"/>
                <w:bCs/>
                <w:snapToGrid w:val="0"/>
                <w:sz w:val="24"/>
                <w:szCs w:val="24"/>
                <w:highlight w:val="yellow"/>
              </w:rPr>
              <w:t>计税方法：</w:t>
            </w:r>
          </w:p>
          <w:p w14:paraId="689A898B">
            <w:pPr>
              <w:keepNext w:val="0"/>
              <w:keepLines w:val="0"/>
              <w:pageBreakBefore w:val="0"/>
              <w:widowControl/>
              <w:kinsoku/>
              <w:wordWrap/>
              <w:overflowPunct/>
              <w:topLinePunct w:val="0"/>
              <w:autoSpaceDE/>
              <w:autoSpaceDN/>
              <w:bidi w:val="0"/>
              <w:adjustRightInd w:val="0"/>
              <w:snapToGrid w:val="0"/>
              <w:spacing w:line="240" w:lineRule="auto"/>
              <w:textAlignment w:val="auto"/>
              <w:rPr>
                <w:rFonts w:hint="eastAsia" w:ascii="仿宋" w:hAnsi="仿宋" w:eastAsia="仿宋" w:cs="仿宋"/>
                <w:bCs/>
                <w:snapToGrid w:val="0"/>
                <w:sz w:val="24"/>
                <w:szCs w:val="24"/>
                <w:highlight w:val="yellow"/>
              </w:rPr>
            </w:pPr>
            <w:r>
              <w:rPr>
                <w:rFonts w:hint="eastAsia" w:ascii="仿宋" w:hAnsi="仿宋" w:eastAsia="仿宋" w:cs="仿宋"/>
                <w:bCs/>
                <w:snapToGrid w:val="0"/>
                <w:sz w:val="24"/>
                <w:szCs w:val="24"/>
                <w:highlight w:val="yellow"/>
                <w:lang w:eastAsia="zh-CN"/>
              </w:rPr>
              <w:t>□</w:t>
            </w:r>
            <w:r>
              <w:rPr>
                <w:rFonts w:hint="eastAsia" w:ascii="仿宋" w:hAnsi="仿宋" w:eastAsia="仿宋" w:cs="仿宋"/>
                <w:bCs/>
                <w:snapToGrid w:val="0"/>
                <w:sz w:val="24"/>
                <w:szCs w:val="24"/>
                <w:highlight w:val="yellow"/>
              </w:rPr>
              <w:t>一般计税方法</w:t>
            </w:r>
            <w:r>
              <w:rPr>
                <w:rFonts w:hint="eastAsia" w:ascii="仿宋" w:hAnsi="仿宋" w:eastAsia="仿宋" w:cs="仿宋"/>
                <w:bCs/>
                <w:snapToGrid w:val="0"/>
                <w:sz w:val="24"/>
                <w:szCs w:val="24"/>
                <w:highlight w:val="yellow"/>
                <w:lang w:eastAsia="zh-CN"/>
              </w:rPr>
              <w:t>、☑</w:t>
            </w:r>
            <w:r>
              <w:rPr>
                <w:rFonts w:hint="eastAsia" w:ascii="仿宋" w:hAnsi="仿宋" w:eastAsia="仿宋" w:cs="仿宋"/>
                <w:bCs/>
                <w:snapToGrid w:val="0"/>
                <w:sz w:val="24"/>
                <w:szCs w:val="24"/>
                <w:highlight w:val="yellow"/>
              </w:rPr>
              <w:t xml:space="preserve">简易计税方法 </w:t>
            </w:r>
          </w:p>
          <w:p w14:paraId="30B03E42">
            <w:pPr>
              <w:keepNext w:val="0"/>
              <w:keepLines w:val="0"/>
              <w:pageBreakBefore w:val="0"/>
              <w:widowControl/>
              <w:kinsoku/>
              <w:wordWrap/>
              <w:overflowPunct/>
              <w:topLinePunct w:val="0"/>
              <w:autoSpaceDE/>
              <w:autoSpaceDN/>
              <w:bidi w:val="0"/>
              <w:adjustRightInd w:val="0"/>
              <w:snapToGrid w:val="0"/>
              <w:spacing w:line="240" w:lineRule="auto"/>
              <w:textAlignment w:val="auto"/>
              <w:rPr>
                <w:rFonts w:hint="eastAsia" w:ascii="仿宋" w:hAnsi="仿宋" w:eastAsia="仿宋" w:cs="仿宋"/>
                <w:bCs/>
                <w:snapToGrid w:val="0"/>
                <w:sz w:val="24"/>
                <w:szCs w:val="24"/>
                <w:highlight w:val="yellow"/>
              </w:rPr>
            </w:pPr>
            <w:r>
              <w:rPr>
                <w:rFonts w:hint="eastAsia" w:ascii="仿宋" w:hAnsi="仿宋" w:eastAsia="仿宋" w:cs="仿宋"/>
                <w:bCs/>
                <w:snapToGrid w:val="0"/>
                <w:sz w:val="24"/>
                <w:szCs w:val="24"/>
                <w:highlight w:val="yellow"/>
              </w:rPr>
              <w:t>发票类型：</w:t>
            </w:r>
          </w:p>
          <w:p w14:paraId="779A8230">
            <w:pPr>
              <w:keepNext w:val="0"/>
              <w:keepLines w:val="0"/>
              <w:pageBreakBefore w:val="0"/>
              <w:widowControl/>
              <w:kinsoku/>
              <w:wordWrap/>
              <w:overflowPunct/>
              <w:topLinePunct w:val="0"/>
              <w:autoSpaceDE/>
              <w:autoSpaceDN/>
              <w:bidi w:val="0"/>
              <w:adjustRightInd w:val="0"/>
              <w:snapToGrid w:val="0"/>
              <w:spacing w:line="240" w:lineRule="auto"/>
              <w:textAlignment w:val="auto"/>
              <w:rPr>
                <w:rFonts w:hint="eastAsia" w:ascii="仿宋" w:hAnsi="仿宋" w:eastAsia="仿宋" w:cs="仿宋"/>
                <w:bCs/>
                <w:snapToGrid w:val="0"/>
                <w:sz w:val="24"/>
                <w:szCs w:val="24"/>
                <w:highlight w:val="yellow"/>
              </w:rPr>
            </w:pPr>
            <w:r>
              <w:rPr>
                <w:rFonts w:hint="eastAsia" w:ascii="仿宋" w:hAnsi="仿宋" w:eastAsia="仿宋" w:cs="仿宋"/>
                <w:bCs/>
                <w:snapToGrid w:val="0"/>
                <w:sz w:val="24"/>
                <w:szCs w:val="24"/>
                <w:highlight w:val="yellow"/>
              </w:rPr>
              <w:t>☑增值税专用发票</w:t>
            </w:r>
            <w:r>
              <w:rPr>
                <w:rFonts w:hint="eastAsia" w:ascii="仿宋" w:hAnsi="仿宋" w:eastAsia="仿宋" w:cs="仿宋"/>
                <w:bCs/>
                <w:snapToGrid w:val="0"/>
                <w:sz w:val="24"/>
                <w:szCs w:val="24"/>
                <w:highlight w:val="yellow"/>
                <w:lang w:eastAsia="zh-CN"/>
              </w:rPr>
              <w:t>、□</w:t>
            </w:r>
            <w:r>
              <w:rPr>
                <w:rFonts w:hint="eastAsia" w:ascii="仿宋" w:hAnsi="仿宋" w:eastAsia="仿宋" w:cs="仿宋"/>
                <w:bCs/>
                <w:snapToGrid w:val="0"/>
                <w:sz w:val="24"/>
                <w:szCs w:val="24"/>
                <w:highlight w:val="yellow"/>
              </w:rPr>
              <w:t>增值税普通发票</w:t>
            </w:r>
          </w:p>
          <w:p w14:paraId="7415B6DC">
            <w:pPr>
              <w:keepNext w:val="0"/>
              <w:keepLines w:val="0"/>
              <w:pageBreakBefore w:val="0"/>
              <w:widowControl/>
              <w:kinsoku/>
              <w:wordWrap/>
              <w:overflowPunct/>
              <w:topLinePunct w:val="0"/>
              <w:autoSpaceDE/>
              <w:autoSpaceDN/>
              <w:bidi w:val="0"/>
              <w:adjustRightInd w:val="0"/>
              <w:snapToGrid w:val="0"/>
              <w:spacing w:line="240" w:lineRule="auto"/>
              <w:textAlignment w:val="auto"/>
              <w:rPr>
                <w:rFonts w:hint="eastAsia" w:ascii="仿宋" w:hAnsi="仿宋" w:eastAsia="仿宋" w:cs="仿宋"/>
                <w:bCs/>
                <w:snapToGrid w:val="0"/>
                <w:sz w:val="24"/>
                <w:szCs w:val="24"/>
              </w:rPr>
            </w:pPr>
            <w:r>
              <w:rPr>
                <w:rFonts w:hint="eastAsia" w:ascii="仿宋" w:hAnsi="仿宋" w:eastAsia="仿宋" w:cs="仿宋"/>
                <w:bCs/>
                <w:snapToGrid w:val="0"/>
                <w:sz w:val="24"/>
                <w:szCs w:val="24"/>
                <w:highlight w:val="yellow"/>
              </w:rPr>
              <w:t>增值税税率按照国家有关规定执行</w:t>
            </w:r>
          </w:p>
        </w:tc>
      </w:tr>
      <w:tr w14:paraId="1FE79A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9" w:hRule="atLeast"/>
          <w:jc w:val="center"/>
        </w:trPr>
        <w:tc>
          <w:tcPr>
            <w:tcW w:w="1056" w:type="dxa"/>
            <w:noWrap w:val="0"/>
            <w:vAlign w:val="center"/>
          </w:tcPr>
          <w:p w14:paraId="57C37C00">
            <w:pPr>
              <w:snapToGrid w:val="0"/>
              <w:jc w:val="center"/>
              <w:rPr>
                <w:rFonts w:hint="eastAsia" w:ascii="仿宋" w:hAnsi="仿宋" w:eastAsia="仿宋" w:cs="仿宋"/>
                <w:sz w:val="24"/>
                <w:szCs w:val="24"/>
              </w:rPr>
            </w:pPr>
            <w:r>
              <w:rPr>
                <w:rFonts w:hint="eastAsia" w:ascii="仿宋" w:hAnsi="仿宋" w:eastAsia="仿宋" w:cs="仿宋"/>
                <w:sz w:val="24"/>
                <w:szCs w:val="24"/>
              </w:rPr>
              <w:t>15</w:t>
            </w:r>
          </w:p>
        </w:tc>
        <w:tc>
          <w:tcPr>
            <w:tcW w:w="1740" w:type="dxa"/>
            <w:noWrap w:val="0"/>
            <w:vAlign w:val="center"/>
          </w:tcPr>
          <w:p w14:paraId="59B972C6">
            <w:pPr>
              <w:snapToGrid w:val="0"/>
              <w:rPr>
                <w:rFonts w:hint="eastAsia" w:ascii="仿宋" w:hAnsi="仿宋" w:eastAsia="仿宋" w:cs="仿宋"/>
                <w:sz w:val="24"/>
                <w:szCs w:val="24"/>
              </w:rPr>
            </w:pPr>
            <w:r>
              <w:rPr>
                <w:rFonts w:hint="eastAsia" w:ascii="仿宋" w:hAnsi="仿宋" w:eastAsia="仿宋" w:cs="仿宋"/>
                <w:sz w:val="24"/>
                <w:szCs w:val="24"/>
              </w:rPr>
              <w:t>最高投标限价</w:t>
            </w:r>
          </w:p>
        </w:tc>
        <w:tc>
          <w:tcPr>
            <w:tcW w:w="6806" w:type="dxa"/>
            <w:noWrap w:val="0"/>
            <w:vAlign w:val="center"/>
          </w:tcPr>
          <w:p w14:paraId="41BCDE9D">
            <w:pPr>
              <w:snapToGrid w:val="0"/>
              <w:rPr>
                <w:rFonts w:hint="eastAsia" w:ascii="仿宋" w:hAnsi="仿宋" w:eastAsia="仿宋" w:cs="仿宋"/>
                <w:bCs/>
                <w:snapToGrid w:val="0"/>
                <w:sz w:val="24"/>
                <w:szCs w:val="24"/>
              </w:rPr>
            </w:pPr>
            <w:r>
              <w:rPr>
                <w:rFonts w:hint="eastAsia" w:ascii="仿宋" w:hAnsi="仿宋" w:eastAsia="仿宋" w:cs="仿宋"/>
                <w:sz w:val="24"/>
                <w:szCs w:val="24"/>
              </w:rPr>
              <w:t>见</w:t>
            </w:r>
            <w:r>
              <w:rPr>
                <w:rFonts w:hint="eastAsia" w:ascii="仿宋" w:hAnsi="仿宋" w:eastAsia="仿宋" w:cs="仿宋"/>
                <w:sz w:val="24"/>
                <w:szCs w:val="24"/>
                <w:lang w:eastAsia="zh-CN"/>
              </w:rPr>
              <w:t>谈判</w:t>
            </w:r>
            <w:r>
              <w:rPr>
                <w:rFonts w:hint="eastAsia" w:ascii="仿宋" w:hAnsi="仿宋" w:eastAsia="仿宋" w:cs="仿宋"/>
                <w:sz w:val="24"/>
                <w:szCs w:val="24"/>
              </w:rPr>
              <w:t>公告</w:t>
            </w:r>
          </w:p>
        </w:tc>
      </w:tr>
      <w:tr w14:paraId="473F05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56" w:type="dxa"/>
            <w:noWrap w:val="0"/>
            <w:vAlign w:val="center"/>
          </w:tcPr>
          <w:p w14:paraId="41A8370B">
            <w:pPr>
              <w:snapToGrid w:val="0"/>
              <w:jc w:val="center"/>
              <w:rPr>
                <w:rFonts w:hint="eastAsia" w:ascii="仿宋" w:hAnsi="仿宋" w:eastAsia="仿宋" w:cs="仿宋"/>
                <w:sz w:val="24"/>
                <w:szCs w:val="24"/>
              </w:rPr>
            </w:pPr>
            <w:r>
              <w:rPr>
                <w:rFonts w:hint="eastAsia" w:ascii="仿宋" w:hAnsi="仿宋" w:eastAsia="仿宋" w:cs="仿宋"/>
                <w:sz w:val="24"/>
                <w:szCs w:val="24"/>
              </w:rPr>
              <w:t>16</w:t>
            </w:r>
          </w:p>
        </w:tc>
        <w:tc>
          <w:tcPr>
            <w:tcW w:w="1740" w:type="dxa"/>
            <w:noWrap w:val="0"/>
            <w:vAlign w:val="center"/>
          </w:tcPr>
          <w:p w14:paraId="5835240B">
            <w:pPr>
              <w:snapToGrid w:val="0"/>
              <w:rPr>
                <w:rFonts w:hint="eastAsia" w:ascii="仿宋" w:hAnsi="仿宋" w:eastAsia="仿宋" w:cs="仿宋"/>
                <w:sz w:val="24"/>
                <w:szCs w:val="24"/>
              </w:rPr>
            </w:pPr>
            <w:r>
              <w:rPr>
                <w:rFonts w:hint="eastAsia" w:ascii="仿宋" w:hAnsi="仿宋" w:eastAsia="仿宋" w:cs="仿宋"/>
                <w:sz w:val="24"/>
                <w:szCs w:val="24"/>
              </w:rPr>
              <w:t>投标报价的其它要求</w:t>
            </w:r>
          </w:p>
        </w:tc>
        <w:tc>
          <w:tcPr>
            <w:tcW w:w="6806" w:type="dxa"/>
            <w:noWrap w:val="0"/>
            <w:vAlign w:val="center"/>
          </w:tcPr>
          <w:p w14:paraId="0E85C62C">
            <w:pPr>
              <w:snapToGrid w:val="0"/>
              <w:rPr>
                <w:rFonts w:hint="eastAsia" w:ascii="仿宋" w:hAnsi="仿宋" w:eastAsia="仿宋" w:cs="仿宋"/>
                <w:bCs/>
                <w:snapToGrid w:val="0"/>
                <w:sz w:val="24"/>
                <w:szCs w:val="24"/>
              </w:rPr>
            </w:pPr>
            <w:r>
              <w:rPr>
                <w:rFonts w:hint="eastAsia" w:ascii="仿宋" w:hAnsi="仿宋" w:eastAsia="仿宋" w:cs="仿宋"/>
                <w:bCs/>
                <w:snapToGrid w:val="0"/>
                <w:sz w:val="24"/>
                <w:szCs w:val="24"/>
              </w:rPr>
              <w:t>投标人报价文件投标函填写的投标总报价精确到分（人民币）</w:t>
            </w:r>
          </w:p>
        </w:tc>
      </w:tr>
      <w:tr w14:paraId="2E88CD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56" w:type="dxa"/>
            <w:noWrap w:val="0"/>
            <w:vAlign w:val="center"/>
          </w:tcPr>
          <w:p w14:paraId="46264E58">
            <w:pPr>
              <w:snapToGrid w:val="0"/>
              <w:jc w:val="center"/>
              <w:rPr>
                <w:rFonts w:hint="eastAsia" w:ascii="仿宋" w:hAnsi="仿宋" w:eastAsia="仿宋" w:cs="仿宋"/>
                <w:sz w:val="24"/>
                <w:szCs w:val="24"/>
              </w:rPr>
            </w:pPr>
            <w:r>
              <w:rPr>
                <w:rFonts w:hint="eastAsia" w:ascii="仿宋" w:hAnsi="仿宋" w:eastAsia="仿宋" w:cs="仿宋"/>
                <w:sz w:val="24"/>
                <w:szCs w:val="24"/>
              </w:rPr>
              <w:t>17</w:t>
            </w:r>
          </w:p>
        </w:tc>
        <w:tc>
          <w:tcPr>
            <w:tcW w:w="1740" w:type="dxa"/>
            <w:noWrap w:val="0"/>
            <w:vAlign w:val="center"/>
          </w:tcPr>
          <w:p w14:paraId="5B97EE1C">
            <w:pPr>
              <w:snapToGrid w:val="0"/>
              <w:rPr>
                <w:rFonts w:hint="eastAsia" w:ascii="仿宋" w:hAnsi="仿宋" w:eastAsia="仿宋" w:cs="仿宋"/>
                <w:sz w:val="24"/>
                <w:szCs w:val="24"/>
              </w:rPr>
            </w:pPr>
            <w:r>
              <w:rPr>
                <w:rFonts w:hint="eastAsia" w:ascii="仿宋" w:hAnsi="仿宋" w:eastAsia="仿宋" w:cs="仿宋"/>
                <w:sz w:val="24"/>
                <w:szCs w:val="24"/>
              </w:rPr>
              <w:t>投标有效期</w:t>
            </w:r>
          </w:p>
        </w:tc>
        <w:tc>
          <w:tcPr>
            <w:tcW w:w="6806" w:type="dxa"/>
            <w:noWrap w:val="0"/>
            <w:vAlign w:val="center"/>
          </w:tcPr>
          <w:p w14:paraId="102ED69C">
            <w:pPr>
              <w:snapToGrid w:val="0"/>
              <w:rPr>
                <w:rFonts w:hint="eastAsia" w:ascii="仿宋" w:hAnsi="仿宋" w:eastAsia="仿宋" w:cs="仿宋"/>
                <w:snapToGrid w:val="0"/>
                <w:sz w:val="24"/>
                <w:szCs w:val="24"/>
                <w:highlight w:val="yellow"/>
              </w:rPr>
            </w:pPr>
            <w:r>
              <w:rPr>
                <w:rFonts w:hint="eastAsia" w:ascii="仿宋" w:hAnsi="仿宋" w:eastAsia="仿宋" w:cs="仿宋"/>
                <w:snapToGrid w:val="0"/>
                <w:sz w:val="24"/>
                <w:szCs w:val="24"/>
                <w:highlight w:val="yellow"/>
              </w:rPr>
              <w:t>自投标人递交投标文件截止之日起计算90日</w:t>
            </w:r>
          </w:p>
        </w:tc>
      </w:tr>
      <w:tr w14:paraId="34F890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9" w:hRule="atLeast"/>
          <w:jc w:val="center"/>
        </w:trPr>
        <w:tc>
          <w:tcPr>
            <w:tcW w:w="1056" w:type="dxa"/>
            <w:noWrap w:val="0"/>
            <w:vAlign w:val="center"/>
          </w:tcPr>
          <w:p w14:paraId="24B39049">
            <w:pPr>
              <w:snapToGrid w:val="0"/>
              <w:jc w:val="center"/>
              <w:rPr>
                <w:rFonts w:hint="eastAsia" w:ascii="仿宋" w:hAnsi="仿宋" w:eastAsia="仿宋" w:cs="仿宋"/>
                <w:sz w:val="24"/>
                <w:szCs w:val="24"/>
              </w:rPr>
            </w:pPr>
            <w:r>
              <w:rPr>
                <w:rFonts w:hint="eastAsia" w:ascii="仿宋" w:hAnsi="仿宋" w:eastAsia="仿宋" w:cs="仿宋"/>
                <w:sz w:val="24"/>
                <w:szCs w:val="24"/>
              </w:rPr>
              <w:t>18</w:t>
            </w:r>
          </w:p>
        </w:tc>
        <w:tc>
          <w:tcPr>
            <w:tcW w:w="1740" w:type="dxa"/>
            <w:noWrap w:val="0"/>
            <w:vAlign w:val="center"/>
          </w:tcPr>
          <w:p w14:paraId="4C142C65">
            <w:pPr>
              <w:snapToGrid w:val="0"/>
              <w:rPr>
                <w:rFonts w:hint="eastAsia" w:ascii="仿宋" w:hAnsi="仿宋" w:eastAsia="仿宋" w:cs="仿宋"/>
                <w:sz w:val="24"/>
                <w:szCs w:val="24"/>
              </w:rPr>
            </w:pPr>
            <w:r>
              <w:rPr>
                <w:rFonts w:hint="eastAsia" w:ascii="仿宋" w:hAnsi="仿宋" w:eastAsia="仿宋" w:cs="仿宋"/>
                <w:sz w:val="24"/>
                <w:szCs w:val="24"/>
              </w:rPr>
              <w:t>投标保证金</w:t>
            </w:r>
          </w:p>
        </w:tc>
        <w:tc>
          <w:tcPr>
            <w:tcW w:w="6806" w:type="dxa"/>
            <w:noWrap w:val="0"/>
            <w:vAlign w:val="center"/>
          </w:tcPr>
          <w:p w14:paraId="3723C061">
            <w:pPr>
              <w:snapToGrid w:val="0"/>
              <w:rPr>
                <w:rFonts w:hint="eastAsia" w:ascii="仿宋" w:hAnsi="仿宋" w:eastAsia="仿宋" w:cs="仿宋"/>
                <w:sz w:val="24"/>
                <w:szCs w:val="24"/>
              </w:rPr>
            </w:pPr>
            <w:r>
              <w:rPr>
                <w:rFonts w:hint="eastAsia" w:ascii="仿宋" w:hAnsi="仿宋" w:eastAsia="仿宋" w:cs="仿宋"/>
                <w:sz w:val="24"/>
                <w:szCs w:val="24"/>
              </w:rPr>
              <w:t>见</w:t>
            </w:r>
            <w:r>
              <w:rPr>
                <w:rFonts w:hint="eastAsia" w:ascii="仿宋" w:hAnsi="仿宋" w:eastAsia="仿宋" w:cs="仿宋"/>
                <w:sz w:val="24"/>
                <w:szCs w:val="24"/>
                <w:lang w:eastAsia="zh-CN"/>
              </w:rPr>
              <w:t>谈判</w:t>
            </w:r>
            <w:r>
              <w:rPr>
                <w:rFonts w:hint="eastAsia" w:ascii="仿宋" w:hAnsi="仿宋" w:eastAsia="仿宋" w:cs="仿宋"/>
                <w:sz w:val="24"/>
                <w:szCs w:val="24"/>
              </w:rPr>
              <w:t>公告</w:t>
            </w:r>
          </w:p>
        </w:tc>
      </w:tr>
      <w:tr w14:paraId="1B8F27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8" w:hRule="atLeast"/>
          <w:jc w:val="center"/>
        </w:trPr>
        <w:tc>
          <w:tcPr>
            <w:tcW w:w="1056" w:type="dxa"/>
            <w:noWrap w:val="0"/>
            <w:vAlign w:val="center"/>
          </w:tcPr>
          <w:p w14:paraId="71B8C272">
            <w:pPr>
              <w:snapToGrid w:val="0"/>
              <w:jc w:val="center"/>
              <w:rPr>
                <w:rFonts w:hint="eastAsia" w:ascii="仿宋" w:hAnsi="仿宋" w:eastAsia="仿宋" w:cs="仿宋"/>
                <w:sz w:val="24"/>
                <w:szCs w:val="24"/>
              </w:rPr>
            </w:pPr>
            <w:r>
              <w:rPr>
                <w:rFonts w:hint="eastAsia" w:ascii="仿宋" w:hAnsi="仿宋" w:eastAsia="仿宋" w:cs="仿宋"/>
                <w:sz w:val="24"/>
                <w:szCs w:val="24"/>
              </w:rPr>
              <w:t>19</w:t>
            </w:r>
          </w:p>
        </w:tc>
        <w:tc>
          <w:tcPr>
            <w:tcW w:w="1740" w:type="dxa"/>
            <w:noWrap w:val="0"/>
            <w:vAlign w:val="center"/>
          </w:tcPr>
          <w:p w14:paraId="24F1E4FE">
            <w:pPr>
              <w:snapToGrid w:val="0"/>
              <w:rPr>
                <w:rFonts w:hint="eastAsia" w:ascii="仿宋" w:hAnsi="仿宋" w:eastAsia="仿宋" w:cs="仿宋"/>
                <w:sz w:val="24"/>
                <w:szCs w:val="24"/>
              </w:rPr>
            </w:pPr>
            <w:r>
              <w:rPr>
                <w:rFonts w:hint="eastAsia" w:ascii="仿宋" w:hAnsi="仿宋" w:eastAsia="仿宋" w:cs="仿宋"/>
                <w:sz w:val="24"/>
                <w:szCs w:val="24"/>
              </w:rPr>
              <w:t>投标保证金不予退还的情况</w:t>
            </w:r>
          </w:p>
        </w:tc>
        <w:tc>
          <w:tcPr>
            <w:tcW w:w="6806" w:type="dxa"/>
            <w:noWrap w:val="0"/>
            <w:vAlign w:val="center"/>
          </w:tcPr>
          <w:p w14:paraId="2C6F56FB">
            <w:pPr>
              <w:snapToGrid w:val="0"/>
              <w:rPr>
                <w:rFonts w:hint="eastAsia" w:ascii="仿宋" w:hAnsi="仿宋" w:eastAsia="仿宋" w:cs="仿宋"/>
                <w:b/>
                <w:sz w:val="24"/>
                <w:szCs w:val="24"/>
                <w:u w:val="single"/>
              </w:rPr>
            </w:pPr>
            <w:r>
              <w:rPr>
                <w:rFonts w:hint="eastAsia" w:ascii="仿宋" w:hAnsi="仿宋" w:eastAsia="仿宋" w:cs="仿宋"/>
                <w:sz w:val="24"/>
                <w:szCs w:val="24"/>
              </w:rPr>
              <w:t>见</w:t>
            </w:r>
            <w:r>
              <w:rPr>
                <w:rFonts w:hint="eastAsia" w:ascii="仿宋" w:hAnsi="仿宋" w:eastAsia="仿宋" w:cs="仿宋"/>
                <w:sz w:val="24"/>
                <w:szCs w:val="24"/>
                <w:lang w:eastAsia="zh-CN"/>
              </w:rPr>
              <w:t>谈判</w:t>
            </w:r>
            <w:r>
              <w:rPr>
                <w:rFonts w:hint="eastAsia" w:ascii="仿宋" w:hAnsi="仿宋" w:eastAsia="仿宋" w:cs="仿宋"/>
                <w:sz w:val="24"/>
                <w:szCs w:val="24"/>
              </w:rPr>
              <w:t>公告</w:t>
            </w:r>
          </w:p>
        </w:tc>
      </w:tr>
      <w:tr w14:paraId="44A9EB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58" w:hRule="atLeast"/>
          <w:jc w:val="center"/>
        </w:trPr>
        <w:tc>
          <w:tcPr>
            <w:tcW w:w="1056" w:type="dxa"/>
            <w:noWrap w:val="0"/>
            <w:vAlign w:val="center"/>
          </w:tcPr>
          <w:p w14:paraId="2439349D">
            <w:pPr>
              <w:snapToGrid w:val="0"/>
              <w:jc w:val="center"/>
              <w:rPr>
                <w:rFonts w:hint="eastAsia" w:ascii="仿宋" w:hAnsi="仿宋" w:eastAsia="仿宋" w:cs="仿宋"/>
                <w:sz w:val="24"/>
                <w:szCs w:val="24"/>
              </w:rPr>
            </w:pPr>
            <w:r>
              <w:rPr>
                <w:rFonts w:hint="eastAsia" w:ascii="仿宋" w:hAnsi="仿宋" w:eastAsia="仿宋" w:cs="仿宋"/>
                <w:sz w:val="24"/>
                <w:szCs w:val="24"/>
              </w:rPr>
              <w:t>20</w:t>
            </w:r>
          </w:p>
        </w:tc>
        <w:tc>
          <w:tcPr>
            <w:tcW w:w="1740" w:type="dxa"/>
            <w:noWrap w:val="0"/>
            <w:vAlign w:val="center"/>
          </w:tcPr>
          <w:p w14:paraId="1FCB826B">
            <w:pPr>
              <w:snapToGrid w:val="0"/>
              <w:rPr>
                <w:rFonts w:hint="eastAsia" w:ascii="仿宋" w:hAnsi="仿宋" w:eastAsia="仿宋" w:cs="仿宋"/>
                <w:snapToGrid w:val="0"/>
                <w:sz w:val="24"/>
                <w:szCs w:val="24"/>
                <w:shd w:val="clear" w:color="auto" w:fill="FFFFFF"/>
              </w:rPr>
            </w:pPr>
            <w:r>
              <w:rPr>
                <w:rFonts w:hint="eastAsia" w:ascii="仿宋" w:hAnsi="仿宋" w:eastAsia="仿宋" w:cs="仿宋"/>
                <w:snapToGrid w:val="0"/>
                <w:sz w:val="24"/>
                <w:szCs w:val="24"/>
                <w:shd w:val="clear" w:color="auto" w:fill="FFFFFF"/>
              </w:rPr>
              <w:t>投标资料</w:t>
            </w:r>
          </w:p>
        </w:tc>
        <w:tc>
          <w:tcPr>
            <w:tcW w:w="6806" w:type="dxa"/>
            <w:noWrap w:val="0"/>
            <w:vAlign w:val="center"/>
          </w:tcPr>
          <w:p w14:paraId="083B7F08">
            <w:pPr>
              <w:adjustRightInd w:val="0"/>
              <w:snapToGrid w:val="0"/>
              <w:spacing w:before="48" w:beforeLines="20" w:after="48" w:afterLines="20" w:line="320" w:lineRule="exact"/>
              <w:rPr>
                <w:rFonts w:hint="eastAsia" w:ascii="仿宋" w:hAnsi="仿宋" w:eastAsia="仿宋" w:cs="仿宋"/>
                <w:sz w:val="24"/>
                <w:szCs w:val="24"/>
              </w:rPr>
            </w:pPr>
            <w:r>
              <w:rPr>
                <w:rFonts w:hint="eastAsia" w:ascii="仿宋" w:hAnsi="仿宋" w:eastAsia="仿宋" w:cs="仿宋"/>
                <w:sz w:val="24"/>
                <w:szCs w:val="24"/>
              </w:rPr>
              <w:t>1.投标资料及附件应包含：投标函、授权委托书、营业执照复印件、资质证书、施工业绩合同、报价表、合同范本等各类资料，需按招标文件要求签名、盖章</w:t>
            </w:r>
          </w:p>
          <w:p w14:paraId="6D68DD97">
            <w:pPr>
              <w:adjustRightInd w:val="0"/>
              <w:snapToGrid w:val="0"/>
              <w:spacing w:before="48" w:beforeLines="20" w:after="48" w:afterLines="20" w:line="320" w:lineRule="exact"/>
              <w:rPr>
                <w:rFonts w:hint="eastAsia" w:ascii="仿宋" w:hAnsi="仿宋" w:eastAsia="仿宋" w:cs="仿宋"/>
                <w:sz w:val="24"/>
                <w:szCs w:val="24"/>
              </w:rPr>
            </w:pPr>
            <w:r>
              <w:rPr>
                <w:rFonts w:hint="eastAsia" w:ascii="仿宋" w:hAnsi="仿宋" w:eastAsia="仿宋" w:cs="仿宋"/>
                <w:sz w:val="24"/>
                <w:szCs w:val="24"/>
              </w:rPr>
              <w:t>2.投标人应对其提供资料的真实性、合法性负责</w:t>
            </w:r>
          </w:p>
          <w:p w14:paraId="70E4F8F5">
            <w:pPr>
              <w:snapToGrid w:val="0"/>
              <w:rPr>
                <w:rFonts w:hint="eastAsia" w:ascii="仿宋" w:hAnsi="仿宋" w:eastAsia="仿宋" w:cs="仿宋"/>
                <w:b/>
                <w:bCs/>
                <w:snapToGrid w:val="0"/>
                <w:sz w:val="24"/>
                <w:szCs w:val="24"/>
                <w:u w:val="single"/>
              </w:rPr>
            </w:pPr>
            <w:r>
              <w:rPr>
                <w:rFonts w:hint="eastAsia" w:ascii="仿宋" w:hAnsi="仿宋" w:eastAsia="仿宋" w:cs="仿宋"/>
                <w:sz w:val="24"/>
                <w:szCs w:val="24"/>
              </w:rPr>
              <w:t>3.投标文件为正本一份、副本一份，装订成册并加盖正副本印章，密封在一个文件袋内提交</w:t>
            </w:r>
          </w:p>
        </w:tc>
      </w:tr>
      <w:tr w14:paraId="6C4FD8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56" w:type="dxa"/>
            <w:noWrap w:val="0"/>
            <w:vAlign w:val="center"/>
          </w:tcPr>
          <w:p w14:paraId="08FE415B">
            <w:pPr>
              <w:snapToGrid w:val="0"/>
              <w:jc w:val="center"/>
              <w:rPr>
                <w:rFonts w:hint="eastAsia" w:ascii="仿宋" w:hAnsi="仿宋" w:eastAsia="仿宋" w:cs="仿宋"/>
                <w:sz w:val="24"/>
                <w:szCs w:val="24"/>
              </w:rPr>
            </w:pPr>
            <w:r>
              <w:rPr>
                <w:rFonts w:hint="eastAsia" w:ascii="仿宋" w:hAnsi="仿宋" w:eastAsia="仿宋" w:cs="仿宋"/>
                <w:sz w:val="24"/>
                <w:szCs w:val="24"/>
              </w:rPr>
              <w:t>21</w:t>
            </w:r>
          </w:p>
        </w:tc>
        <w:tc>
          <w:tcPr>
            <w:tcW w:w="1740" w:type="dxa"/>
            <w:noWrap w:val="0"/>
            <w:vAlign w:val="center"/>
          </w:tcPr>
          <w:p w14:paraId="1E181A71">
            <w:pPr>
              <w:snapToGrid w:val="0"/>
              <w:rPr>
                <w:rFonts w:hint="eastAsia" w:ascii="仿宋" w:hAnsi="仿宋" w:eastAsia="仿宋" w:cs="仿宋"/>
                <w:sz w:val="24"/>
                <w:szCs w:val="24"/>
              </w:rPr>
            </w:pPr>
            <w:r>
              <w:rPr>
                <w:rFonts w:hint="eastAsia" w:ascii="仿宋" w:hAnsi="仿宋" w:eastAsia="仿宋" w:cs="仿宋"/>
                <w:sz w:val="24"/>
                <w:szCs w:val="24"/>
              </w:rPr>
              <w:t>开标时间和地点</w:t>
            </w:r>
          </w:p>
        </w:tc>
        <w:tc>
          <w:tcPr>
            <w:tcW w:w="6806" w:type="dxa"/>
            <w:noWrap w:val="0"/>
            <w:vAlign w:val="center"/>
          </w:tcPr>
          <w:p w14:paraId="23FF710D">
            <w:pPr>
              <w:snapToGrid w:val="0"/>
              <w:rPr>
                <w:rFonts w:hint="eastAsia" w:ascii="仿宋" w:hAnsi="仿宋" w:eastAsia="仿宋" w:cs="仿宋"/>
                <w:sz w:val="24"/>
                <w:szCs w:val="24"/>
              </w:rPr>
            </w:pPr>
            <w:r>
              <w:rPr>
                <w:rFonts w:hint="eastAsia" w:ascii="仿宋" w:hAnsi="仿宋" w:eastAsia="仿宋" w:cs="仿宋"/>
                <w:sz w:val="24"/>
                <w:szCs w:val="24"/>
              </w:rPr>
              <w:t>见</w:t>
            </w:r>
            <w:r>
              <w:rPr>
                <w:rFonts w:hint="eastAsia" w:ascii="仿宋" w:hAnsi="仿宋" w:eastAsia="仿宋" w:cs="仿宋"/>
                <w:sz w:val="24"/>
                <w:szCs w:val="24"/>
                <w:lang w:eastAsia="zh-CN"/>
              </w:rPr>
              <w:t>谈判</w:t>
            </w:r>
            <w:r>
              <w:rPr>
                <w:rFonts w:hint="eastAsia" w:ascii="仿宋" w:hAnsi="仿宋" w:eastAsia="仿宋" w:cs="仿宋"/>
                <w:sz w:val="24"/>
                <w:szCs w:val="24"/>
              </w:rPr>
              <w:t>公告</w:t>
            </w:r>
          </w:p>
        </w:tc>
      </w:tr>
      <w:tr w14:paraId="0C67CE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3" w:hRule="atLeast"/>
          <w:jc w:val="center"/>
        </w:trPr>
        <w:tc>
          <w:tcPr>
            <w:tcW w:w="1056" w:type="dxa"/>
            <w:noWrap w:val="0"/>
            <w:vAlign w:val="center"/>
          </w:tcPr>
          <w:p w14:paraId="5D376116">
            <w:pPr>
              <w:snapToGrid w:val="0"/>
              <w:jc w:val="center"/>
              <w:rPr>
                <w:rFonts w:hint="eastAsia" w:ascii="仿宋" w:hAnsi="仿宋" w:eastAsia="仿宋" w:cs="仿宋"/>
                <w:sz w:val="24"/>
                <w:szCs w:val="24"/>
              </w:rPr>
            </w:pPr>
            <w:r>
              <w:rPr>
                <w:rFonts w:hint="eastAsia" w:ascii="仿宋" w:hAnsi="仿宋" w:eastAsia="仿宋" w:cs="仿宋"/>
                <w:sz w:val="24"/>
                <w:szCs w:val="24"/>
              </w:rPr>
              <w:t>22</w:t>
            </w:r>
          </w:p>
        </w:tc>
        <w:tc>
          <w:tcPr>
            <w:tcW w:w="1740" w:type="dxa"/>
            <w:noWrap w:val="0"/>
            <w:vAlign w:val="center"/>
          </w:tcPr>
          <w:p w14:paraId="3F6C48F4">
            <w:pPr>
              <w:snapToGrid w:val="0"/>
              <w:rPr>
                <w:rFonts w:hint="eastAsia" w:ascii="仿宋" w:hAnsi="仿宋" w:eastAsia="仿宋" w:cs="仿宋"/>
                <w:sz w:val="24"/>
                <w:szCs w:val="24"/>
              </w:rPr>
            </w:pPr>
            <w:r>
              <w:rPr>
                <w:rFonts w:hint="eastAsia" w:ascii="仿宋" w:hAnsi="仿宋" w:eastAsia="仿宋" w:cs="仿宋"/>
                <w:sz w:val="24"/>
                <w:szCs w:val="24"/>
              </w:rPr>
              <w:t>评标委员会推推荐中标候选人的人数</w:t>
            </w:r>
          </w:p>
        </w:tc>
        <w:tc>
          <w:tcPr>
            <w:tcW w:w="6806" w:type="dxa"/>
            <w:noWrap w:val="0"/>
            <w:vAlign w:val="center"/>
          </w:tcPr>
          <w:p w14:paraId="2B7428E9">
            <w:pPr>
              <w:snapToGrid w:val="0"/>
              <w:rPr>
                <w:rFonts w:hint="eastAsia" w:ascii="仿宋" w:hAnsi="仿宋" w:eastAsia="仿宋" w:cs="仿宋"/>
                <w:kern w:val="2"/>
                <w:sz w:val="24"/>
                <w:szCs w:val="24"/>
              </w:rPr>
            </w:pPr>
            <w:r>
              <w:rPr>
                <w:rFonts w:hint="eastAsia" w:ascii="仿宋" w:hAnsi="仿宋" w:eastAsia="仿宋" w:cs="仿宋"/>
                <w:sz w:val="24"/>
                <w:szCs w:val="24"/>
              </w:rPr>
              <w:t>2家，如存在第一中标候选人放弃中标：①招标人可约谈第二中标候选人，若第二中标候选人接受第一名价格，则可替补为第一中标候选人，若不接受，本项目将重新组织招标；②招标人也可直接重新组织招标</w:t>
            </w:r>
          </w:p>
        </w:tc>
      </w:tr>
      <w:tr w14:paraId="0C64AA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6" w:hRule="atLeast"/>
          <w:jc w:val="center"/>
        </w:trPr>
        <w:tc>
          <w:tcPr>
            <w:tcW w:w="1056" w:type="dxa"/>
            <w:noWrap w:val="0"/>
            <w:vAlign w:val="center"/>
          </w:tcPr>
          <w:p w14:paraId="3ED74EA1">
            <w:pPr>
              <w:snapToGrid w:val="0"/>
              <w:jc w:val="center"/>
              <w:rPr>
                <w:rFonts w:hint="eastAsia" w:ascii="仿宋" w:hAnsi="仿宋" w:eastAsia="仿宋" w:cs="仿宋"/>
                <w:sz w:val="24"/>
                <w:szCs w:val="24"/>
              </w:rPr>
            </w:pPr>
            <w:r>
              <w:rPr>
                <w:rFonts w:hint="eastAsia" w:ascii="仿宋" w:hAnsi="仿宋" w:eastAsia="仿宋" w:cs="仿宋"/>
                <w:sz w:val="24"/>
                <w:szCs w:val="24"/>
              </w:rPr>
              <w:t>23</w:t>
            </w:r>
          </w:p>
        </w:tc>
        <w:tc>
          <w:tcPr>
            <w:tcW w:w="1740" w:type="dxa"/>
            <w:noWrap w:val="0"/>
            <w:vAlign w:val="center"/>
          </w:tcPr>
          <w:p w14:paraId="6AB5CA8A">
            <w:pPr>
              <w:snapToGrid w:val="0"/>
              <w:rPr>
                <w:rFonts w:hint="eastAsia" w:ascii="仿宋" w:hAnsi="仿宋" w:eastAsia="仿宋" w:cs="仿宋"/>
                <w:sz w:val="24"/>
                <w:szCs w:val="24"/>
              </w:rPr>
            </w:pPr>
            <w:r>
              <w:rPr>
                <w:rFonts w:hint="eastAsia" w:ascii="仿宋" w:hAnsi="仿宋" w:eastAsia="仿宋" w:cs="仿宋"/>
                <w:sz w:val="24"/>
                <w:szCs w:val="24"/>
              </w:rPr>
              <w:t>中标候选人公示媒介及期限</w:t>
            </w:r>
          </w:p>
        </w:tc>
        <w:tc>
          <w:tcPr>
            <w:tcW w:w="6806" w:type="dxa"/>
            <w:noWrap w:val="0"/>
            <w:vAlign w:val="center"/>
          </w:tcPr>
          <w:p w14:paraId="13FAD77C">
            <w:pPr>
              <w:snapToGrid w:val="0"/>
              <w:rPr>
                <w:rFonts w:hint="eastAsia" w:ascii="仿宋" w:hAnsi="仿宋" w:eastAsia="仿宋" w:cs="仿宋"/>
                <w:sz w:val="24"/>
                <w:szCs w:val="24"/>
              </w:rPr>
            </w:pPr>
            <w:r>
              <w:rPr>
                <w:rFonts w:hint="eastAsia" w:ascii="仿宋" w:hAnsi="仿宋" w:eastAsia="仿宋" w:cs="仿宋"/>
                <w:sz w:val="24"/>
                <w:szCs w:val="24"/>
              </w:rPr>
              <w:t>公示媒介：同招标公告发布媒介</w:t>
            </w:r>
          </w:p>
          <w:p w14:paraId="77E8EA17">
            <w:pPr>
              <w:snapToGrid w:val="0"/>
              <w:rPr>
                <w:rFonts w:hint="eastAsia" w:ascii="仿宋" w:hAnsi="仿宋" w:eastAsia="仿宋" w:cs="仿宋"/>
                <w:kern w:val="2"/>
                <w:sz w:val="24"/>
                <w:szCs w:val="24"/>
              </w:rPr>
            </w:pPr>
            <w:r>
              <w:rPr>
                <w:rFonts w:hint="eastAsia" w:ascii="仿宋" w:hAnsi="仿宋" w:eastAsia="仿宋" w:cs="仿宋"/>
                <w:sz w:val="24"/>
                <w:szCs w:val="24"/>
              </w:rPr>
              <w:t>公示期限：不少于3日</w:t>
            </w:r>
          </w:p>
        </w:tc>
      </w:tr>
      <w:tr w14:paraId="78E1A3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9" w:hRule="atLeast"/>
          <w:jc w:val="center"/>
        </w:trPr>
        <w:tc>
          <w:tcPr>
            <w:tcW w:w="1056" w:type="dxa"/>
            <w:noWrap w:val="0"/>
            <w:vAlign w:val="center"/>
          </w:tcPr>
          <w:p w14:paraId="3EE4AE02">
            <w:pPr>
              <w:snapToGrid w:val="0"/>
              <w:jc w:val="center"/>
              <w:rPr>
                <w:rFonts w:hint="eastAsia" w:ascii="仿宋" w:hAnsi="仿宋" w:eastAsia="仿宋" w:cs="仿宋"/>
                <w:sz w:val="24"/>
                <w:szCs w:val="24"/>
              </w:rPr>
            </w:pPr>
            <w:r>
              <w:rPr>
                <w:rFonts w:hint="eastAsia" w:ascii="仿宋" w:hAnsi="仿宋" w:eastAsia="仿宋" w:cs="仿宋"/>
                <w:sz w:val="24"/>
                <w:szCs w:val="24"/>
              </w:rPr>
              <w:t>24</w:t>
            </w:r>
          </w:p>
        </w:tc>
        <w:tc>
          <w:tcPr>
            <w:tcW w:w="1740" w:type="dxa"/>
            <w:noWrap w:val="0"/>
            <w:vAlign w:val="center"/>
          </w:tcPr>
          <w:p w14:paraId="0D8C9353">
            <w:pPr>
              <w:snapToGrid w:val="0"/>
              <w:rPr>
                <w:rFonts w:hint="eastAsia" w:ascii="仿宋" w:hAnsi="仿宋" w:eastAsia="仿宋" w:cs="仿宋"/>
                <w:sz w:val="24"/>
                <w:szCs w:val="24"/>
              </w:rPr>
            </w:pPr>
            <w:r>
              <w:rPr>
                <w:rFonts w:hint="eastAsia" w:ascii="仿宋" w:hAnsi="仿宋" w:eastAsia="仿宋" w:cs="仿宋"/>
                <w:sz w:val="24"/>
                <w:szCs w:val="24"/>
              </w:rPr>
              <w:t>是否授权评标委员会确定中标人</w:t>
            </w:r>
          </w:p>
        </w:tc>
        <w:tc>
          <w:tcPr>
            <w:tcW w:w="6806" w:type="dxa"/>
            <w:noWrap w:val="0"/>
            <w:vAlign w:val="center"/>
          </w:tcPr>
          <w:p w14:paraId="676B868E">
            <w:pPr>
              <w:snapToGrid w:val="0"/>
              <w:rPr>
                <w:rFonts w:hint="eastAsia" w:ascii="仿宋" w:hAnsi="仿宋" w:eastAsia="仿宋" w:cs="仿宋"/>
                <w:sz w:val="24"/>
                <w:szCs w:val="24"/>
              </w:rPr>
            </w:pPr>
            <w:r>
              <w:rPr>
                <w:rFonts w:hint="eastAsia" w:ascii="仿宋" w:hAnsi="仿宋" w:eastAsia="仿宋" w:cs="仿宋"/>
                <w:sz w:val="24"/>
                <w:szCs w:val="24"/>
              </w:rPr>
              <w:t>□是   ☑否</w:t>
            </w:r>
          </w:p>
        </w:tc>
      </w:tr>
      <w:tr w14:paraId="6EF0EB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1056" w:type="dxa"/>
            <w:noWrap w:val="0"/>
            <w:vAlign w:val="center"/>
          </w:tcPr>
          <w:p w14:paraId="4819B183">
            <w:pPr>
              <w:snapToGrid w:val="0"/>
              <w:jc w:val="center"/>
              <w:rPr>
                <w:rFonts w:hint="eastAsia" w:ascii="仿宋" w:hAnsi="仿宋" w:eastAsia="仿宋" w:cs="仿宋"/>
                <w:sz w:val="24"/>
                <w:szCs w:val="24"/>
              </w:rPr>
            </w:pPr>
            <w:r>
              <w:rPr>
                <w:rFonts w:hint="eastAsia" w:ascii="仿宋" w:hAnsi="仿宋" w:eastAsia="仿宋" w:cs="仿宋"/>
                <w:sz w:val="24"/>
                <w:szCs w:val="24"/>
              </w:rPr>
              <w:t>25</w:t>
            </w:r>
          </w:p>
        </w:tc>
        <w:tc>
          <w:tcPr>
            <w:tcW w:w="1740" w:type="dxa"/>
            <w:noWrap w:val="0"/>
            <w:vAlign w:val="center"/>
          </w:tcPr>
          <w:p w14:paraId="42198509">
            <w:pPr>
              <w:snapToGrid w:val="0"/>
              <w:rPr>
                <w:rFonts w:hint="eastAsia" w:ascii="仿宋" w:hAnsi="仿宋" w:eastAsia="仿宋" w:cs="仿宋"/>
                <w:sz w:val="24"/>
                <w:szCs w:val="24"/>
              </w:rPr>
            </w:pPr>
            <w:r>
              <w:rPr>
                <w:rFonts w:hint="eastAsia" w:ascii="仿宋" w:hAnsi="仿宋" w:eastAsia="仿宋" w:cs="仿宋"/>
                <w:sz w:val="24"/>
                <w:szCs w:val="24"/>
              </w:rPr>
              <w:t>中标结果公示媒介</w:t>
            </w:r>
          </w:p>
        </w:tc>
        <w:tc>
          <w:tcPr>
            <w:tcW w:w="6806" w:type="dxa"/>
            <w:noWrap w:val="0"/>
            <w:vAlign w:val="center"/>
          </w:tcPr>
          <w:p w14:paraId="190A711D">
            <w:pPr>
              <w:snapToGrid w:val="0"/>
              <w:rPr>
                <w:rFonts w:hint="eastAsia" w:ascii="仿宋" w:hAnsi="仿宋" w:eastAsia="仿宋" w:cs="仿宋"/>
                <w:sz w:val="24"/>
                <w:szCs w:val="24"/>
              </w:rPr>
            </w:pPr>
            <w:r>
              <w:rPr>
                <w:rFonts w:hint="eastAsia" w:ascii="仿宋" w:hAnsi="仿宋" w:eastAsia="仿宋" w:cs="仿宋"/>
                <w:sz w:val="24"/>
                <w:szCs w:val="24"/>
              </w:rPr>
              <w:t>公示媒介：同招标公告发布媒介</w:t>
            </w:r>
          </w:p>
        </w:tc>
      </w:tr>
      <w:tr w14:paraId="362992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1056" w:type="dxa"/>
            <w:noWrap w:val="0"/>
            <w:vAlign w:val="center"/>
          </w:tcPr>
          <w:p w14:paraId="184A67DF">
            <w:pPr>
              <w:snapToGrid w:val="0"/>
              <w:jc w:val="center"/>
              <w:rPr>
                <w:rFonts w:hint="eastAsia" w:ascii="仿宋" w:hAnsi="仿宋" w:eastAsia="仿宋" w:cs="仿宋"/>
                <w:sz w:val="24"/>
                <w:szCs w:val="24"/>
              </w:rPr>
            </w:pPr>
            <w:r>
              <w:rPr>
                <w:rFonts w:hint="eastAsia" w:ascii="仿宋" w:hAnsi="仿宋" w:eastAsia="仿宋" w:cs="仿宋"/>
                <w:sz w:val="24"/>
                <w:szCs w:val="24"/>
              </w:rPr>
              <w:t>26</w:t>
            </w:r>
          </w:p>
        </w:tc>
        <w:tc>
          <w:tcPr>
            <w:tcW w:w="1740" w:type="dxa"/>
            <w:noWrap w:val="0"/>
            <w:vAlign w:val="center"/>
          </w:tcPr>
          <w:p w14:paraId="1DC3FC29">
            <w:pPr>
              <w:snapToGrid w:val="0"/>
              <w:rPr>
                <w:rFonts w:hint="eastAsia" w:ascii="仿宋" w:hAnsi="仿宋" w:eastAsia="仿宋" w:cs="仿宋"/>
                <w:sz w:val="24"/>
                <w:szCs w:val="24"/>
              </w:rPr>
            </w:pPr>
            <w:r>
              <w:rPr>
                <w:rFonts w:hint="eastAsia" w:ascii="仿宋" w:hAnsi="仿宋" w:eastAsia="仿宋" w:cs="仿宋"/>
                <w:sz w:val="24"/>
                <w:szCs w:val="24"/>
              </w:rPr>
              <w:t>中标通知书发出的形式</w:t>
            </w:r>
          </w:p>
        </w:tc>
        <w:tc>
          <w:tcPr>
            <w:tcW w:w="6806" w:type="dxa"/>
            <w:noWrap w:val="0"/>
            <w:vAlign w:val="center"/>
          </w:tcPr>
          <w:p w14:paraId="45FAEBA6">
            <w:pPr>
              <w:snapToGrid w:val="0"/>
              <w:rPr>
                <w:rFonts w:hint="eastAsia" w:ascii="仿宋" w:hAnsi="仿宋" w:eastAsia="仿宋" w:cs="仿宋"/>
                <w:sz w:val="24"/>
                <w:szCs w:val="24"/>
              </w:rPr>
            </w:pPr>
            <w:r>
              <w:rPr>
                <w:rFonts w:hint="eastAsia" w:ascii="仿宋" w:hAnsi="仿宋" w:eastAsia="仿宋" w:cs="仿宋"/>
                <w:sz w:val="24"/>
                <w:szCs w:val="24"/>
              </w:rPr>
              <w:t>采用纸质版中标通知书形式，由招标人发放</w:t>
            </w:r>
          </w:p>
        </w:tc>
      </w:tr>
      <w:tr w14:paraId="48DF77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56" w:type="dxa"/>
            <w:noWrap w:val="0"/>
            <w:vAlign w:val="center"/>
          </w:tcPr>
          <w:p w14:paraId="4B3C3CDF">
            <w:pPr>
              <w:snapToGrid w:val="0"/>
              <w:jc w:val="center"/>
              <w:rPr>
                <w:rFonts w:hint="eastAsia" w:ascii="仿宋" w:hAnsi="仿宋" w:eastAsia="仿宋" w:cs="仿宋"/>
                <w:sz w:val="24"/>
                <w:szCs w:val="24"/>
              </w:rPr>
            </w:pPr>
            <w:r>
              <w:rPr>
                <w:rFonts w:hint="eastAsia" w:ascii="仿宋" w:hAnsi="仿宋" w:eastAsia="仿宋" w:cs="仿宋"/>
                <w:sz w:val="24"/>
                <w:szCs w:val="24"/>
              </w:rPr>
              <w:t>27</w:t>
            </w:r>
          </w:p>
        </w:tc>
        <w:tc>
          <w:tcPr>
            <w:tcW w:w="1740" w:type="dxa"/>
            <w:noWrap w:val="0"/>
            <w:vAlign w:val="center"/>
          </w:tcPr>
          <w:p w14:paraId="56226F1A">
            <w:pPr>
              <w:snapToGrid w:val="0"/>
              <w:jc w:val="center"/>
              <w:rPr>
                <w:rFonts w:hint="eastAsia" w:ascii="仿宋" w:hAnsi="仿宋" w:eastAsia="仿宋" w:cs="仿宋"/>
                <w:sz w:val="24"/>
                <w:szCs w:val="24"/>
              </w:rPr>
            </w:pPr>
            <w:r>
              <w:rPr>
                <w:rFonts w:hint="eastAsia" w:ascii="仿宋" w:hAnsi="仿宋" w:eastAsia="仿宋" w:cs="仿宋"/>
                <w:sz w:val="24"/>
                <w:szCs w:val="24"/>
              </w:rPr>
              <w:t>履约保证金</w:t>
            </w:r>
          </w:p>
        </w:tc>
        <w:tc>
          <w:tcPr>
            <w:tcW w:w="6806" w:type="dxa"/>
            <w:noWrap w:val="0"/>
            <w:vAlign w:val="center"/>
          </w:tcPr>
          <w:p w14:paraId="67BAA2E5">
            <w:pPr>
              <w:snapToGrid w:val="0"/>
              <w:rPr>
                <w:rFonts w:hint="eastAsia" w:ascii="仿宋" w:hAnsi="仿宋" w:eastAsia="仿宋" w:cs="仿宋"/>
                <w:sz w:val="24"/>
                <w:szCs w:val="24"/>
              </w:rPr>
            </w:pPr>
            <w:r>
              <w:rPr>
                <w:rFonts w:hint="eastAsia" w:ascii="仿宋" w:hAnsi="仿宋" w:eastAsia="仿宋" w:cs="仿宋"/>
                <w:sz w:val="24"/>
                <w:szCs w:val="24"/>
              </w:rPr>
              <w:t>履约担保的形式：现金（银行转账或电汇）、银行保函、担保机构担保、保证保险</w:t>
            </w:r>
          </w:p>
          <w:p w14:paraId="38176D30">
            <w:pPr>
              <w:snapToGrid w:val="0"/>
              <w:rPr>
                <w:rFonts w:hint="eastAsia" w:ascii="仿宋" w:hAnsi="仿宋" w:eastAsia="仿宋" w:cs="仿宋"/>
                <w:sz w:val="24"/>
                <w:szCs w:val="24"/>
                <w:lang w:val="en-US" w:eastAsia="zh-CN"/>
              </w:rPr>
            </w:pPr>
            <w:r>
              <w:rPr>
                <w:rFonts w:hint="eastAsia" w:ascii="仿宋" w:hAnsi="仿宋" w:eastAsia="仿宋" w:cs="仿宋"/>
                <w:sz w:val="24"/>
                <w:szCs w:val="24"/>
              </w:rPr>
              <w:t>履约担保的金额：</w:t>
            </w:r>
            <w:r>
              <w:rPr>
                <w:rFonts w:hint="eastAsia" w:ascii="仿宋" w:hAnsi="仿宋" w:eastAsia="仿宋" w:cs="仿宋"/>
                <w:sz w:val="24"/>
                <w:szCs w:val="24"/>
                <w:lang w:val="en-US" w:eastAsia="zh-CN"/>
              </w:rPr>
              <w:t>1、现金形式：</w:t>
            </w:r>
            <w:r>
              <w:rPr>
                <w:rFonts w:hint="eastAsia" w:ascii="仿宋" w:hAnsi="仿宋" w:eastAsia="仿宋" w:cs="仿宋"/>
                <w:sz w:val="24"/>
                <w:szCs w:val="24"/>
                <w:highlight w:val="yellow"/>
                <w:lang w:val="en-US" w:eastAsia="zh-CN"/>
              </w:rPr>
              <w:t xml:space="preserve">/ </w:t>
            </w:r>
            <w:r>
              <w:rPr>
                <w:rFonts w:hint="eastAsia" w:ascii="仿宋" w:hAnsi="仿宋" w:eastAsia="仿宋" w:cs="仿宋"/>
                <w:sz w:val="24"/>
                <w:szCs w:val="24"/>
                <w:highlight w:val="yellow"/>
              </w:rPr>
              <w:t>元整</w:t>
            </w:r>
            <w:r>
              <w:rPr>
                <w:rFonts w:hint="eastAsia" w:ascii="仿宋" w:hAnsi="仿宋" w:eastAsia="仿宋" w:cs="仿宋"/>
                <w:sz w:val="24"/>
                <w:szCs w:val="24"/>
                <w:highlight w:val="none"/>
                <w:lang w:eastAsia="zh-CN"/>
              </w:rPr>
              <w:t>；</w:t>
            </w:r>
            <w:r>
              <w:rPr>
                <w:rFonts w:hint="eastAsia" w:ascii="仿宋" w:hAnsi="仿宋" w:eastAsia="仿宋" w:cs="仿宋"/>
                <w:sz w:val="24"/>
                <w:szCs w:val="24"/>
                <w:highlight w:val="none"/>
                <w:lang w:val="en-US" w:eastAsia="zh-CN"/>
              </w:rPr>
              <w:t>2、其他形式：/ %中标价</w:t>
            </w:r>
          </w:p>
          <w:p w14:paraId="4F313287">
            <w:pPr>
              <w:snapToGrid w:val="0"/>
              <w:rPr>
                <w:rFonts w:hint="eastAsia" w:ascii="仿宋" w:hAnsi="仿宋" w:eastAsia="仿宋" w:cs="仿宋"/>
                <w:sz w:val="24"/>
                <w:szCs w:val="24"/>
              </w:rPr>
            </w:pPr>
            <w:r>
              <w:rPr>
                <w:rFonts w:hint="eastAsia" w:ascii="仿宋" w:hAnsi="仿宋" w:eastAsia="仿宋" w:cs="仿宋"/>
                <w:sz w:val="24"/>
                <w:szCs w:val="24"/>
              </w:rPr>
              <w:t>履约担保提交时间：中标通知书发出后7个工作日内，履约保证金是签订合同的前提条件</w:t>
            </w:r>
          </w:p>
          <w:p w14:paraId="0B7FEA6D">
            <w:pPr>
              <w:snapToGrid w:val="0"/>
              <w:rPr>
                <w:rFonts w:hint="eastAsia" w:ascii="仿宋" w:hAnsi="仿宋" w:eastAsia="仿宋" w:cs="仿宋"/>
                <w:sz w:val="24"/>
                <w:szCs w:val="24"/>
              </w:rPr>
            </w:pPr>
            <w:r>
              <w:rPr>
                <w:rFonts w:hint="eastAsia" w:ascii="仿宋" w:hAnsi="仿宋" w:eastAsia="仿宋" w:cs="仿宋"/>
                <w:sz w:val="24"/>
                <w:szCs w:val="24"/>
              </w:rPr>
              <w:t>履约保证金的退还：履约保证金在工程交工验收合格及移交后无息返还</w:t>
            </w:r>
          </w:p>
        </w:tc>
      </w:tr>
      <w:tr w14:paraId="6D78E2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1" w:hRule="atLeast"/>
          <w:jc w:val="center"/>
        </w:trPr>
        <w:tc>
          <w:tcPr>
            <w:tcW w:w="1056" w:type="dxa"/>
            <w:noWrap w:val="0"/>
            <w:vAlign w:val="center"/>
          </w:tcPr>
          <w:p w14:paraId="4B833C79">
            <w:pPr>
              <w:snapToGrid w:val="0"/>
              <w:jc w:val="center"/>
              <w:rPr>
                <w:rFonts w:hint="eastAsia" w:ascii="仿宋" w:hAnsi="仿宋" w:eastAsia="仿宋" w:cs="仿宋"/>
                <w:sz w:val="24"/>
                <w:szCs w:val="24"/>
              </w:rPr>
            </w:pPr>
            <w:r>
              <w:rPr>
                <w:rFonts w:hint="eastAsia" w:ascii="仿宋" w:hAnsi="仿宋" w:eastAsia="仿宋" w:cs="仿宋"/>
                <w:sz w:val="24"/>
                <w:szCs w:val="24"/>
              </w:rPr>
              <w:t>28</w:t>
            </w:r>
          </w:p>
        </w:tc>
        <w:tc>
          <w:tcPr>
            <w:tcW w:w="1740" w:type="dxa"/>
            <w:noWrap w:val="0"/>
            <w:vAlign w:val="center"/>
          </w:tcPr>
          <w:p w14:paraId="14794786">
            <w:pPr>
              <w:snapToGrid w:val="0"/>
              <w:jc w:val="center"/>
              <w:rPr>
                <w:rFonts w:hint="eastAsia" w:ascii="仿宋" w:hAnsi="仿宋" w:eastAsia="仿宋" w:cs="仿宋"/>
                <w:sz w:val="24"/>
                <w:szCs w:val="24"/>
              </w:rPr>
            </w:pPr>
            <w:r>
              <w:rPr>
                <w:rFonts w:hint="eastAsia" w:ascii="仿宋" w:hAnsi="仿宋" w:eastAsia="仿宋" w:cs="仿宋"/>
                <w:sz w:val="24"/>
                <w:szCs w:val="24"/>
              </w:rPr>
              <w:t>付款方式</w:t>
            </w:r>
          </w:p>
        </w:tc>
        <w:tc>
          <w:tcPr>
            <w:tcW w:w="6806" w:type="dxa"/>
            <w:noWrap w:val="0"/>
            <w:vAlign w:val="center"/>
          </w:tcPr>
          <w:p w14:paraId="0DDA817C">
            <w:pPr>
              <w:spacing w:line="360" w:lineRule="auto"/>
              <w:rPr>
                <w:rFonts w:hint="eastAsia" w:ascii="仿宋" w:hAnsi="仿宋" w:eastAsia="仿宋" w:cs="仿宋"/>
                <w:sz w:val="24"/>
                <w:szCs w:val="24"/>
              </w:rPr>
            </w:pPr>
            <w:r>
              <w:rPr>
                <w:rFonts w:hint="eastAsia" w:ascii="仿宋" w:hAnsi="仿宋" w:eastAsia="仿宋" w:cs="仿宋"/>
                <w:sz w:val="24"/>
                <w:szCs w:val="24"/>
                <w:highlight w:val="yellow"/>
              </w:rPr>
              <w:t>银行对公转账、承兑汇票、信用证等，贴息费用由乙方承担，具体由甲方根据实际情况确定。</w:t>
            </w:r>
          </w:p>
        </w:tc>
      </w:tr>
      <w:tr w14:paraId="609118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3" w:hRule="atLeast"/>
          <w:jc w:val="center"/>
        </w:trPr>
        <w:tc>
          <w:tcPr>
            <w:tcW w:w="1056" w:type="dxa"/>
            <w:noWrap w:val="0"/>
            <w:vAlign w:val="center"/>
          </w:tcPr>
          <w:p w14:paraId="2724738D">
            <w:pPr>
              <w:snapToGrid w:val="0"/>
              <w:jc w:val="center"/>
              <w:rPr>
                <w:rFonts w:hint="eastAsia" w:ascii="仿宋" w:hAnsi="仿宋" w:eastAsia="仿宋" w:cs="仿宋"/>
                <w:sz w:val="24"/>
                <w:szCs w:val="24"/>
              </w:rPr>
            </w:pPr>
            <w:r>
              <w:rPr>
                <w:rFonts w:hint="eastAsia" w:ascii="仿宋" w:hAnsi="仿宋" w:eastAsia="仿宋" w:cs="仿宋"/>
                <w:sz w:val="24"/>
                <w:szCs w:val="24"/>
              </w:rPr>
              <w:t>29</w:t>
            </w:r>
          </w:p>
        </w:tc>
        <w:tc>
          <w:tcPr>
            <w:tcW w:w="1740" w:type="dxa"/>
            <w:noWrap w:val="0"/>
            <w:vAlign w:val="center"/>
          </w:tcPr>
          <w:p w14:paraId="08591F16">
            <w:pPr>
              <w:snapToGrid w:val="0"/>
              <w:jc w:val="center"/>
              <w:rPr>
                <w:rFonts w:hint="eastAsia" w:ascii="仿宋" w:hAnsi="仿宋" w:eastAsia="仿宋" w:cs="仿宋"/>
                <w:sz w:val="24"/>
                <w:szCs w:val="24"/>
              </w:rPr>
            </w:pPr>
            <w:r>
              <w:rPr>
                <w:rFonts w:hint="eastAsia" w:ascii="仿宋" w:hAnsi="仿宋" w:eastAsia="仿宋" w:cs="仿宋"/>
                <w:sz w:val="24"/>
                <w:szCs w:val="24"/>
              </w:rPr>
              <w:t>计量支付</w:t>
            </w:r>
          </w:p>
        </w:tc>
        <w:tc>
          <w:tcPr>
            <w:tcW w:w="6806" w:type="dxa"/>
            <w:noWrap w:val="0"/>
            <w:vAlign w:val="center"/>
          </w:tcPr>
          <w:p w14:paraId="47290644">
            <w:pPr>
              <w:spacing w:line="360" w:lineRule="auto"/>
              <w:ind w:firstLine="480" w:firstLineChars="200"/>
              <w:rPr>
                <w:rFonts w:hint="eastAsia" w:ascii="仿宋" w:hAnsi="仿宋" w:eastAsia="仿宋" w:cs="仿宋"/>
                <w:sz w:val="24"/>
                <w:szCs w:val="24"/>
                <w:highlight w:val="yellow"/>
                <w:lang w:val="en-US" w:eastAsia="zh-CN"/>
              </w:rPr>
            </w:pPr>
            <w:r>
              <w:rPr>
                <w:rFonts w:hint="eastAsia" w:ascii="仿宋" w:hAnsi="仿宋" w:eastAsia="仿宋" w:cs="仿宋"/>
                <w:sz w:val="24"/>
                <w:szCs w:val="24"/>
                <w:highlight w:val="yellow"/>
                <w:lang w:val="en-US" w:eastAsia="zh-CN"/>
              </w:rPr>
              <w:t>每季度末</w:t>
            </w:r>
            <w:r>
              <w:rPr>
                <w:rFonts w:hint="eastAsia" w:ascii="仿宋" w:hAnsi="仿宋" w:eastAsia="仿宋" w:cs="仿宋"/>
                <w:sz w:val="24"/>
                <w:szCs w:val="24"/>
                <w:highlight w:val="yellow"/>
                <w:lang w:val="en-US" w:eastAsia="zh"/>
              </w:rPr>
              <w:t>投标人</w:t>
            </w:r>
            <w:r>
              <w:rPr>
                <w:rFonts w:hint="eastAsia" w:ascii="仿宋" w:hAnsi="仿宋" w:eastAsia="仿宋" w:cs="仿宋"/>
                <w:sz w:val="24"/>
                <w:szCs w:val="24"/>
                <w:highlight w:val="yellow"/>
                <w:lang w:val="en-US" w:eastAsia="zh-CN"/>
              </w:rPr>
              <w:t>凭增值税专用发票和每次维修结算单（双方确认）到</w:t>
            </w:r>
            <w:r>
              <w:rPr>
                <w:rFonts w:hint="eastAsia" w:ascii="仿宋" w:hAnsi="仿宋" w:eastAsia="仿宋" w:cs="仿宋"/>
                <w:sz w:val="24"/>
                <w:szCs w:val="24"/>
                <w:highlight w:val="yellow"/>
                <w:lang w:val="en-US" w:eastAsia="zh"/>
              </w:rPr>
              <w:t>招标人</w:t>
            </w:r>
            <w:r>
              <w:rPr>
                <w:rFonts w:hint="eastAsia" w:ascii="仿宋" w:hAnsi="仿宋" w:eastAsia="仿宋" w:cs="仿宋"/>
                <w:sz w:val="24"/>
                <w:szCs w:val="24"/>
                <w:highlight w:val="yellow"/>
                <w:lang w:val="en-US" w:eastAsia="zh-CN"/>
              </w:rPr>
              <w:t>办理结算支付手续，次月25日前以银行转帐方式支付当期结算款的 8</w:t>
            </w:r>
            <w:r>
              <w:rPr>
                <w:rFonts w:hint="eastAsia" w:ascii="仿宋" w:hAnsi="仿宋" w:eastAsia="仿宋" w:cs="仿宋"/>
                <w:sz w:val="24"/>
                <w:szCs w:val="24"/>
                <w:highlight w:val="yellow"/>
                <w:lang w:val="en-US" w:eastAsia="zh"/>
              </w:rPr>
              <w:t>0</w:t>
            </w:r>
            <w:r>
              <w:rPr>
                <w:rFonts w:hint="eastAsia" w:ascii="仿宋" w:hAnsi="仿宋" w:eastAsia="仿宋" w:cs="仿宋"/>
                <w:sz w:val="24"/>
                <w:szCs w:val="24"/>
                <w:highlight w:val="yellow"/>
                <w:lang w:val="en-US" w:eastAsia="zh-CN"/>
              </w:rPr>
              <w:t>% 。合同维修期结束后办理最终结算，以招标人确认的数量为准，经甲方总公司审计确认后，在1个月内无息支付至100%。所有应付款项，应直接付至本合同后附供方银行账户，不得向供方经办人支付或供方非书面委托付款账户上支付。</w:t>
            </w:r>
          </w:p>
          <w:p w14:paraId="068CD408">
            <w:pPr>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highlight w:val="yellow"/>
              </w:rPr>
              <w:t>在甲方付款前，乙方必须按实收的价款向甲方提供合法有效的增值税专用</w:t>
            </w:r>
            <w:r>
              <w:rPr>
                <w:rFonts w:hint="eastAsia" w:ascii="仿宋" w:hAnsi="仿宋" w:eastAsia="仿宋" w:cs="仿宋"/>
                <w:color w:val="auto"/>
                <w:sz w:val="24"/>
                <w:szCs w:val="24"/>
                <w:highlight w:val="yellow"/>
              </w:rPr>
              <w:t>发票</w:t>
            </w:r>
            <w:r>
              <w:rPr>
                <w:rFonts w:hint="eastAsia" w:ascii="仿宋" w:hAnsi="仿宋" w:eastAsia="仿宋" w:cs="仿宋"/>
                <w:color w:val="auto"/>
                <w:sz w:val="24"/>
                <w:szCs w:val="24"/>
                <w:highlight w:val="yellow"/>
                <w:lang w:val="en-US" w:eastAsia="zh-CN"/>
              </w:rPr>
              <w:t>3 %</w:t>
            </w:r>
            <w:r>
              <w:rPr>
                <w:rFonts w:hint="eastAsia" w:ascii="仿宋" w:hAnsi="仿宋" w:eastAsia="仿宋" w:cs="仿宋"/>
                <w:sz w:val="24"/>
                <w:szCs w:val="24"/>
                <w:highlight w:val="yellow"/>
              </w:rPr>
              <w:t>，如因甲方原因造成发票及抵扣联丢失，乙方应配合甲方完成补救措施；如乙方开具虚假发票造成甲方无法抵扣进项税款，乙方应足额承担赔偿此项税款及由此产生的其他一切费用，否则甲方有权拒绝支付。</w:t>
            </w:r>
          </w:p>
        </w:tc>
      </w:tr>
      <w:tr w14:paraId="305564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1" w:hRule="atLeast"/>
          <w:jc w:val="center"/>
        </w:trPr>
        <w:tc>
          <w:tcPr>
            <w:tcW w:w="1056" w:type="dxa"/>
            <w:noWrap w:val="0"/>
            <w:vAlign w:val="center"/>
          </w:tcPr>
          <w:p w14:paraId="59EE74F4">
            <w:pPr>
              <w:snapToGrid w:val="0"/>
              <w:jc w:val="center"/>
              <w:rPr>
                <w:rFonts w:hint="eastAsia" w:ascii="仿宋" w:hAnsi="仿宋" w:eastAsia="仿宋" w:cs="仿宋"/>
                <w:sz w:val="24"/>
                <w:szCs w:val="24"/>
                <w:highlight w:val="yellow"/>
              </w:rPr>
            </w:pPr>
            <w:r>
              <w:rPr>
                <w:rFonts w:hint="eastAsia" w:ascii="仿宋" w:hAnsi="仿宋" w:eastAsia="仿宋" w:cs="仿宋"/>
                <w:sz w:val="24"/>
                <w:szCs w:val="24"/>
              </w:rPr>
              <w:t>30</w:t>
            </w:r>
          </w:p>
        </w:tc>
        <w:tc>
          <w:tcPr>
            <w:tcW w:w="1740" w:type="dxa"/>
            <w:noWrap w:val="0"/>
            <w:vAlign w:val="center"/>
          </w:tcPr>
          <w:p w14:paraId="0E156F8D">
            <w:pPr>
              <w:snapToGrid w:val="0"/>
              <w:jc w:val="center"/>
              <w:rPr>
                <w:rFonts w:hint="eastAsia" w:ascii="仿宋" w:hAnsi="仿宋" w:eastAsia="仿宋" w:cs="仿宋"/>
                <w:bCs/>
                <w:snapToGrid w:val="0"/>
                <w:sz w:val="24"/>
                <w:szCs w:val="24"/>
                <w:highlight w:val="yellow"/>
              </w:rPr>
            </w:pPr>
            <w:r>
              <w:rPr>
                <w:rFonts w:hint="eastAsia" w:ascii="仿宋" w:hAnsi="仿宋" w:eastAsia="仿宋" w:cs="仿宋"/>
                <w:bCs/>
                <w:snapToGrid w:val="0"/>
                <w:sz w:val="24"/>
                <w:szCs w:val="24"/>
                <w:highlight w:val="yellow"/>
              </w:rPr>
              <w:t>特别提示（请投标人仔细阅读）</w:t>
            </w:r>
          </w:p>
        </w:tc>
        <w:tc>
          <w:tcPr>
            <w:tcW w:w="6806" w:type="dxa"/>
            <w:noWrap w:val="0"/>
            <w:vAlign w:val="center"/>
          </w:tcPr>
          <w:p w14:paraId="213287A4">
            <w:pPr>
              <w:snapToGrid w:val="0"/>
              <w:spacing w:line="360" w:lineRule="auto"/>
              <w:rPr>
                <w:rFonts w:hint="eastAsia" w:ascii="仿宋" w:hAnsi="仿宋" w:eastAsia="仿宋" w:cs="仿宋"/>
                <w:bCs/>
                <w:snapToGrid w:val="0"/>
                <w:sz w:val="24"/>
                <w:szCs w:val="24"/>
                <w:highlight w:val="yellow"/>
              </w:rPr>
            </w:pPr>
          </w:p>
        </w:tc>
      </w:tr>
      <w:tr w14:paraId="7CF7E9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9" w:hRule="atLeast"/>
          <w:jc w:val="center"/>
        </w:trPr>
        <w:tc>
          <w:tcPr>
            <w:tcW w:w="1056" w:type="dxa"/>
            <w:noWrap w:val="0"/>
            <w:vAlign w:val="center"/>
          </w:tcPr>
          <w:p w14:paraId="3B2610AE">
            <w:pPr>
              <w:snapToGrid w:val="0"/>
              <w:jc w:val="center"/>
              <w:rPr>
                <w:rFonts w:hint="eastAsia" w:ascii="仿宋" w:hAnsi="仿宋" w:eastAsia="仿宋" w:cs="仿宋"/>
                <w:sz w:val="24"/>
                <w:szCs w:val="24"/>
              </w:rPr>
            </w:pPr>
            <w:r>
              <w:rPr>
                <w:rFonts w:hint="eastAsia" w:ascii="仿宋" w:hAnsi="仿宋" w:eastAsia="仿宋" w:cs="仿宋"/>
                <w:sz w:val="24"/>
                <w:szCs w:val="24"/>
                <w:highlight w:val="none"/>
              </w:rPr>
              <w:t>31</w:t>
            </w:r>
          </w:p>
        </w:tc>
        <w:tc>
          <w:tcPr>
            <w:tcW w:w="1740" w:type="dxa"/>
            <w:noWrap w:val="0"/>
            <w:vAlign w:val="center"/>
          </w:tcPr>
          <w:p w14:paraId="68C0C4E5">
            <w:pPr>
              <w:snapToGrid w:val="0"/>
              <w:rPr>
                <w:rFonts w:hint="eastAsia" w:ascii="仿宋" w:hAnsi="仿宋" w:eastAsia="仿宋" w:cs="仿宋"/>
                <w:bCs/>
                <w:snapToGrid w:val="0"/>
                <w:sz w:val="24"/>
                <w:szCs w:val="24"/>
              </w:rPr>
            </w:pPr>
            <w:r>
              <w:rPr>
                <w:rFonts w:hint="eastAsia" w:ascii="仿宋" w:hAnsi="仿宋" w:eastAsia="仿宋" w:cs="仿宋"/>
                <w:bCs/>
                <w:snapToGrid w:val="0"/>
                <w:sz w:val="24"/>
                <w:szCs w:val="24"/>
              </w:rPr>
              <w:t>报价文件编制要求</w:t>
            </w:r>
          </w:p>
        </w:tc>
        <w:tc>
          <w:tcPr>
            <w:tcW w:w="6806" w:type="dxa"/>
            <w:noWrap w:val="0"/>
            <w:vAlign w:val="center"/>
          </w:tcPr>
          <w:p w14:paraId="6A47C8E6">
            <w:pPr>
              <w:widowControl/>
              <w:snapToGrid w:val="0"/>
              <w:jc w:val="left"/>
              <w:rPr>
                <w:rFonts w:hint="eastAsia" w:ascii="仿宋" w:hAnsi="仿宋" w:eastAsia="仿宋" w:cs="仿宋"/>
                <w:bCs/>
                <w:snapToGrid w:val="0"/>
                <w:sz w:val="24"/>
                <w:szCs w:val="24"/>
              </w:rPr>
            </w:pPr>
            <w:r>
              <w:rPr>
                <w:rFonts w:hint="eastAsia" w:ascii="仿宋" w:hAnsi="仿宋" w:eastAsia="仿宋" w:cs="仿宋"/>
                <w:bCs/>
                <w:snapToGrid w:val="0"/>
                <w:sz w:val="24"/>
                <w:szCs w:val="24"/>
              </w:rPr>
              <w:t>本标段工程量清单、最高投标限价发出后，投标人应对其数据进行复核，如认为数据有误，可按照本招标文件规定的程序及时限要求向招标人提出</w:t>
            </w:r>
          </w:p>
        </w:tc>
      </w:tr>
      <w:tr w14:paraId="2E0251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jc w:val="center"/>
        </w:trPr>
        <w:tc>
          <w:tcPr>
            <w:tcW w:w="1056" w:type="dxa"/>
            <w:noWrap w:val="0"/>
            <w:vAlign w:val="center"/>
          </w:tcPr>
          <w:p w14:paraId="54E19EC3">
            <w:pPr>
              <w:snapToGrid w:val="0"/>
              <w:jc w:val="center"/>
              <w:rPr>
                <w:rFonts w:hint="eastAsia" w:ascii="仿宋" w:hAnsi="仿宋" w:eastAsia="仿宋" w:cs="仿宋"/>
                <w:sz w:val="24"/>
                <w:szCs w:val="24"/>
              </w:rPr>
            </w:pPr>
            <w:r>
              <w:rPr>
                <w:rFonts w:hint="eastAsia" w:ascii="仿宋" w:hAnsi="仿宋" w:eastAsia="仿宋" w:cs="仿宋"/>
                <w:sz w:val="24"/>
                <w:szCs w:val="24"/>
              </w:rPr>
              <w:t>32</w:t>
            </w:r>
          </w:p>
        </w:tc>
        <w:tc>
          <w:tcPr>
            <w:tcW w:w="1740" w:type="dxa"/>
            <w:noWrap w:val="0"/>
            <w:vAlign w:val="center"/>
          </w:tcPr>
          <w:p w14:paraId="6837AB78">
            <w:pPr>
              <w:snapToGrid w:val="0"/>
              <w:rPr>
                <w:rFonts w:hint="eastAsia" w:ascii="仿宋" w:hAnsi="仿宋" w:eastAsia="仿宋" w:cs="仿宋"/>
                <w:bCs/>
                <w:snapToGrid w:val="0"/>
                <w:sz w:val="24"/>
                <w:szCs w:val="24"/>
              </w:rPr>
            </w:pPr>
            <w:r>
              <w:rPr>
                <w:rFonts w:hint="eastAsia" w:ascii="仿宋" w:hAnsi="仿宋" w:eastAsia="仿宋" w:cs="仿宋"/>
                <w:sz w:val="24"/>
                <w:szCs w:val="24"/>
              </w:rPr>
              <w:t>投标报价审查内容</w:t>
            </w:r>
          </w:p>
        </w:tc>
        <w:tc>
          <w:tcPr>
            <w:tcW w:w="6806" w:type="dxa"/>
            <w:noWrap w:val="0"/>
            <w:vAlign w:val="center"/>
          </w:tcPr>
          <w:p w14:paraId="7B25FAFF">
            <w:pPr>
              <w:widowControl/>
              <w:spacing w:line="240" w:lineRule="auto"/>
              <w:jc w:val="left"/>
              <w:rPr>
                <w:rFonts w:hint="eastAsia" w:ascii="仿宋" w:hAnsi="仿宋" w:eastAsia="仿宋" w:cs="仿宋"/>
                <w:sz w:val="24"/>
                <w:szCs w:val="24"/>
              </w:rPr>
            </w:pPr>
            <w:r>
              <w:rPr>
                <w:rFonts w:hint="eastAsia" w:ascii="仿宋" w:hAnsi="仿宋" w:eastAsia="仿宋" w:cs="仿宋"/>
                <w:sz w:val="24"/>
                <w:szCs w:val="24"/>
              </w:rPr>
              <w:t>1.投标报价未超过招标文件设定的最高投标限价（如有）</w:t>
            </w:r>
          </w:p>
          <w:p w14:paraId="682B04EC">
            <w:pPr>
              <w:widowControl/>
              <w:spacing w:line="240" w:lineRule="auto"/>
              <w:jc w:val="left"/>
              <w:rPr>
                <w:rFonts w:hint="eastAsia" w:ascii="仿宋" w:hAnsi="仿宋" w:eastAsia="仿宋" w:cs="仿宋"/>
                <w:sz w:val="24"/>
                <w:szCs w:val="24"/>
              </w:rPr>
            </w:pPr>
            <w:r>
              <w:rPr>
                <w:rFonts w:hint="eastAsia" w:ascii="仿宋" w:hAnsi="仿宋" w:eastAsia="仿宋" w:cs="仿宋"/>
                <w:sz w:val="24"/>
                <w:szCs w:val="24"/>
              </w:rPr>
              <w:t>2.投标报价的大写数值能确定具体数值，未出现数量级错误、报价金额单位错误</w:t>
            </w:r>
          </w:p>
          <w:p w14:paraId="52E087F3">
            <w:pPr>
              <w:widowControl/>
              <w:spacing w:line="240" w:lineRule="auto"/>
              <w:jc w:val="left"/>
              <w:rPr>
                <w:rFonts w:hint="eastAsia" w:ascii="仿宋" w:hAnsi="仿宋" w:eastAsia="仿宋" w:cs="仿宋"/>
                <w:sz w:val="24"/>
                <w:szCs w:val="24"/>
              </w:rPr>
            </w:pPr>
            <w:r>
              <w:rPr>
                <w:rFonts w:hint="eastAsia" w:ascii="仿宋" w:hAnsi="仿宋" w:eastAsia="仿宋" w:cs="仿宋"/>
                <w:sz w:val="24"/>
                <w:szCs w:val="24"/>
              </w:rPr>
              <w:t>3.同一投标人未递交两个以上不同的投标报价，但招标文件要求提交备选投标的除外</w:t>
            </w:r>
          </w:p>
          <w:p w14:paraId="475CB116">
            <w:pPr>
              <w:widowControl/>
              <w:spacing w:line="240" w:lineRule="auto"/>
              <w:jc w:val="left"/>
              <w:rPr>
                <w:rFonts w:hint="eastAsia" w:ascii="仿宋" w:hAnsi="仿宋" w:eastAsia="仿宋" w:cs="仿宋"/>
                <w:sz w:val="24"/>
                <w:szCs w:val="24"/>
              </w:rPr>
            </w:pPr>
            <w:r>
              <w:rPr>
                <w:rFonts w:hint="eastAsia" w:ascii="仿宋" w:hAnsi="仿宋" w:eastAsia="仿宋" w:cs="仿宋"/>
                <w:sz w:val="24"/>
                <w:szCs w:val="24"/>
              </w:rPr>
              <w:t>4.已标价工程量清单的分部分项工程的项目名称、计量单位及工程量与招标人提供的工程量清单未出现实质性内容不一致</w:t>
            </w:r>
          </w:p>
          <w:p w14:paraId="7B9E5207">
            <w:pPr>
              <w:widowControl/>
              <w:snapToGrid w:val="0"/>
              <w:spacing w:line="240" w:lineRule="auto"/>
              <w:jc w:val="left"/>
              <w:rPr>
                <w:rFonts w:hint="eastAsia" w:ascii="仿宋" w:hAnsi="仿宋" w:eastAsia="仿宋" w:cs="仿宋"/>
                <w:bCs/>
                <w:snapToGrid w:val="0"/>
                <w:sz w:val="24"/>
                <w:szCs w:val="24"/>
              </w:rPr>
            </w:pPr>
            <w:r>
              <w:rPr>
                <w:rFonts w:hint="eastAsia" w:ascii="仿宋" w:hAnsi="仿宋" w:eastAsia="仿宋" w:cs="仿宋"/>
                <w:sz w:val="24"/>
                <w:szCs w:val="24"/>
              </w:rPr>
              <w:t>5.按清单计价规范要求不应为负值的，已标价工程量清单中的数据未出现该情形</w:t>
            </w:r>
          </w:p>
        </w:tc>
      </w:tr>
      <w:tr w14:paraId="15879D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9" w:hRule="atLeast"/>
          <w:jc w:val="center"/>
        </w:trPr>
        <w:tc>
          <w:tcPr>
            <w:tcW w:w="1056" w:type="dxa"/>
            <w:noWrap w:val="0"/>
            <w:vAlign w:val="center"/>
          </w:tcPr>
          <w:p w14:paraId="244960CD">
            <w:pPr>
              <w:snapToGrid w:val="0"/>
              <w:jc w:val="center"/>
              <w:rPr>
                <w:rFonts w:hint="eastAsia" w:ascii="仿宋" w:hAnsi="仿宋" w:eastAsia="仿宋" w:cs="仿宋"/>
                <w:sz w:val="24"/>
                <w:szCs w:val="24"/>
              </w:rPr>
            </w:pPr>
            <w:r>
              <w:rPr>
                <w:rFonts w:hint="eastAsia" w:ascii="仿宋" w:hAnsi="仿宋" w:eastAsia="仿宋" w:cs="仿宋"/>
                <w:sz w:val="24"/>
                <w:szCs w:val="24"/>
              </w:rPr>
              <w:t>33</w:t>
            </w:r>
          </w:p>
        </w:tc>
        <w:tc>
          <w:tcPr>
            <w:tcW w:w="1740" w:type="dxa"/>
            <w:noWrap w:val="0"/>
            <w:vAlign w:val="center"/>
          </w:tcPr>
          <w:p w14:paraId="231DDC09">
            <w:pPr>
              <w:snapToGrid w:val="0"/>
              <w:rPr>
                <w:rFonts w:hint="eastAsia" w:ascii="仿宋" w:hAnsi="仿宋" w:eastAsia="仿宋" w:cs="仿宋"/>
                <w:bCs/>
                <w:snapToGrid w:val="0"/>
                <w:sz w:val="24"/>
                <w:szCs w:val="24"/>
              </w:rPr>
            </w:pPr>
            <w:r>
              <w:rPr>
                <w:rFonts w:hint="eastAsia" w:ascii="仿宋" w:hAnsi="仿宋" w:eastAsia="仿宋" w:cs="仿宋"/>
                <w:sz w:val="24"/>
                <w:szCs w:val="24"/>
              </w:rPr>
              <w:t>投标报价不可竞争内容（如有）</w:t>
            </w:r>
          </w:p>
        </w:tc>
        <w:tc>
          <w:tcPr>
            <w:tcW w:w="6806" w:type="dxa"/>
            <w:noWrap w:val="0"/>
            <w:vAlign w:val="center"/>
          </w:tcPr>
          <w:p w14:paraId="1CD865E7">
            <w:pPr>
              <w:widowControl/>
              <w:spacing w:line="240" w:lineRule="auto"/>
              <w:jc w:val="left"/>
              <w:rPr>
                <w:rFonts w:hint="eastAsia" w:ascii="仿宋" w:hAnsi="仿宋" w:eastAsia="仿宋" w:cs="仿宋"/>
                <w:sz w:val="24"/>
                <w:szCs w:val="24"/>
              </w:rPr>
            </w:pPr>
            <w:r>
              <w:rPr>
                <w:rFonts w:hint="eastAsia" w:ascii="仿宋" w:hAnsi="仿宋" w:eastAsia="仿宋" w:cs="仿宋"/>
                <w:sz w:val="24"/>
                <w:szCs w:val="24"/>
              </w:rPr>
              <w:t>1.安全文明施工费报价符合招标文件要求</w:t>
            </w:r>
          </w:p>
          <w:p w14:paraId="04461527">
            <w:pPr>
              <w:widowControl/>
              <w:spacing w:line="240" w:lineRule="auto"/>
              <w:jc w:val="left"/>
              <w:rPr>
                <w:rFonts w:hint="eastAsia" w:ascii="仿宋" w:hAnsi="仿宋" w:eastAsia="仿宋" w:cs="仿宋"/>
                <w:sz w:val="24"/>
                <w:szCs w:val="24"/>
              </w:rPr>
            </w:pPr>
            <w:r>
              <w:rPr>
                <w:rFonts w:hint="eastAsia" w:ascii="仿宋" w:hAnsi="仿宋" w:eastAsia="仿宋" w:cs="仿宋"/>
                <w:sz w:val="24"/>
                <w:szCs w:val="24"/>
              </w:rPr>
              <w:t>2.人工费工日单价符合招标文件规定（如有）</w:t>
            </w:r>
          </w:p>
          <w:p w14:paraId="43F718D3">
            <w:pPr>
              <w:widowControl/>
              <w:spacing w:line="240" w:lineRule="auto"/>
              <w:jc w:val="left"/>
              <w:rPr>
                <w:rFonts w:hint="eastAsia" w:ascii="仿宋" w:hAnsi="仿宋" w:eastAsia="仿宋" w:cs="仿宋"/>
                <w:sz w:val="24"/>
                <w:szCs w:val="24"/>
              </w:rPr>
            </w:pPr>
            <w:r>
              <w:rPr>
                <w:rFonts w:hint="eastAsia" w:ascii="仿宋" w:hAnsi="仿宋" w:eastAsia="仿宋" w:cs="仿宋"/>
                <w:sz w:val="24"/>
                <w:szCs w:val="24"/>
              </w:rPr>
              <w:t>3.已标价工程量清单中未更改招标文件确定的暂列金额、暂估价</w:t>
            </w:r>
          </w:p>
          <w:p w14:paraId="395A5F55">
            <w:pPr>
              <w:widowControl/>
              <w:snapToGrid w:val="0"/>
              <w:spacing w:line="240" w:lineRule="auto"/>
              <w:jc w:val="left"/>
              <w:rPr>
                <w:rFonts w:hint="eastAsia" w:ascii="仿宋" w:hAnsi="仿宋" w:eastAsia="仿宋" w:cs="仿宋"/>
                <w:bCs/>
                <w:snapToGrid w:val="0"/>
                <w:sz w:val="24"/>
                <w:szCs w:val="24"/>
              </w:rPr>
            </w:pPr>
            <w:r>
              <w:rPr>
                <w:rFonts w:hint="eastAsia" w:ascii="仿宋" w:hAnsi="仿宋" w:eastAsia="仿宋" w:cs="仿宋"/>
                <w:sz w:val="24"/>
                <w:szCs w:val="24"/>
              </w:rPr>
              <w:t>4.税率符合招标文件规定</w:t>
            </w:r>
          </w:p>
        </w:tc>
      </w:tr>
      <w:tr w14:paraId="539D78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9" w:hRule="atLeast"/>
          <w:jc w:val="center"/>
        </w:trPr>
        <w:tc>
          <w:tcPr>
            <w:tcW w:w="1056" w:type="dxa"/>
            <w:noWrap w:val="0"/>
            <w:vAlign w:val="center"/>
          </w:tcPr>
          <w:p w14:paraId="11302DE1">
            <w:pPr>
              <w:snapToGrid w:val="0"/>
              <w:jc w:val="center"/>
              <w:rPr>
                <w:rFonts w:hint="eastAsia" w:ascii="仿宋" w:hAnsi="仿宋" w:eastAsia="仿宋" w:cs="仿宋"/>
                <w:sz w:val="24"/>
                <w:szCs w:val="24"/>
              </w:rPr>
            </w:pPr>
            <w:r>
              <w:rPr>
                <w:rFonts w:hint="eastAsia" w:ascii="仿宋" w:hAnsi="仿宋" w:eastAsia="仿宋" w:cs="仿宋"/>
                <w:sz w:val="24"/>
                <w:szCs w:val="24"/>
              </w:rPr>
              <w:t>34</w:t>
            </w:r>
          </w:p>
        </w:tc>
        <w:tc>
          <w:tcPr>
            <w:tcW w:w="1740" w:type="dxa"/>
            <w:noWrap w:val="0"/>
            <w:vAlign w:val="center"/>
          </w:tcPr>
          <w:p w14:paraId="1B7941C8">
            <w:pPr>
              <w:snapToGrid w:val="0"/>
              <w:rPr>
                <w:rFonts w:hint="eastAsia" w:ascii="仿宋" w:hAnsi="仿宋" w:eastAsia="仿宋" w:cs="仿宋"/>
                <w:sz w:val="24"/>
                <w:szCs w:val="24"/>
              </w:rPr>
            </w:pPr>
            <w:r>
              <w:rPr>
                <w:rFonts w:hint="eastAsia" w:ascii="仿宋" w:hAnsi="仿宋" w:eastAsia="仿宋" w:cs="仿宋"/>
                <w:sz w:val="24"/>
                <w:szCs w:val="24"/>
              </w:rPr>
              <w:t>备注</w:t>
            </w:r>
          </w:p>
        </w:tc>
        <w:tc>
          <w:tcPr>
            <w:tcW w:w="6806" w:type="dxa"/>
            <w:noWrap w:val="0"/>
            <w:vAlign w:val="center"/>
          </w:tcPr>
          <w:p w14:paraId="6F69C2A3">
            <w:pPr>
              <w:widowControl/>
              <w:jc w:val="left"/>
              <w:rPr>
                <w:rFonts w:hint="eastAsia" w:ascii="仿宋" w:hAnsi="仿宋" w:eastAsia="仿宋" w:cs="仿宋"/>
                <w:sz w:val="24"/>
                <w:szCs w:val="24"/>
              </w:rPr>
            </w:pPr>
            <w:r>
              <w:rPr>
                <w:rFonts w:hint="eastAsia" w:ascii="仿宋" w:hAnsi="仿宋" w:eastAsia="仿宋" w:cs="仿宋"/>
                <w:sz w:val="24"/>
                <w:szCs w:val="24"/>
              </w:rPr>
              <w:t>本招标文件的解释权在招标人</w:t>
            </w:r>
          </w:p>
        </w:tc>
      </w:tr>
    </w:tbl>
    <w:p w14:paraId="3B6C48DD">
      <w:pPr>
        <w:pStyle w:val="15"/>
        <w:spacing w:beforeAutospacing="0" w:afterAutospacing="0" w:line="240" w:lineRule="auto"/>
        <w:ind w:firstLine="700"/>
        <w:jc w:val="both"/>
        <w:rPr>
          <w:rFonts w:ascii="仿宋" w:hAnsi="仿宋" w:eastAsia="仿宋"/>
          <w:sz w:val="28"/>
          <w:szCs w:val="28"/>
        </w:rPr>
      </w:pPr>
    </w:p>
    <w:p w14:paraId="247D3325">
      <w:pPr>
        <w:pStyle w:val="15"/>
        <w:spacing w:beforeAutospacing="0" w:afterAutospacing="0" w:line="240" w:lineRule="auto"/>
        <w:ind w:firstLine="700"/>
        <w:jc w:val="both"/>
        <w:rPr>
          <w:rFonts w:ascii="仿宋" w:hAnsi="仿宋" w:eastAsia="仿宋"/>
          <w:sz w:val="28"/>
          <w:szCs w:val="28"/>
        </w:rPr>
      </w:pPr>
    </w:p>
    <w:p w14:paraId="1AF6A4B0">
      <w:pPr>
        <w:pStyle w:val="15"/>
        <w:spacing w:beforeAutospacing="0" w:afterAutospacing="0" w:line="240" w:lineRule="auto"/>
        <w:ind w:firstLine="700"/>
        <w:jc w:val="both"/>
        <w:rPr>
          <w:rFonts w:ascii="仿宋" w:hAnsi="仿宋" w:eastAsia="仿宋"/>
          <w:sz w:val="28"/>
          <w:szCs w:val="28"/>
        </w:rPr>
      </w:pPr>
    </w:p>
    <w:p w14:paraId="3B86CF4C">
      <w:pPr>
        <w:pStyle w:val="15"/>
        <w:spacing w:beforeAutospacing="0" w:afterAutospacing="0" w:line="240" w:lineRule="auto"/>
        <w:ind w:firstLine="700"/>
        <w:jc w:val="both"/>
        <w:rPr>
          <w:rFonts w:ascii="仿宋" w:hAnsi="仿宋" w:eastAsia="仿宋"/>
          <w:sz w:val="28"/>
          <w:szCs w:val="28"/>
        </w:rPr>
      </w:pPr>
    </w:p>
    <w:p w14:paraId="2E646D69">
      <w:pPr>
        <w:pStyle w:val="15"/>
        <w:spacing w:beforeAutospacing="0" w:afterAutospacing="0" w:line="240" w:lineRule="auto"/>
        <w:ind w:firstLine="700"/>
        <w:jc w:val="both"/>
        <w:rPr>
          <w:rFonts w:ascii="仿宋" w:hAnsi="仿宋" w:eastAsia="仿宋"/>
          <w:sz w:val="28"/>
          <w:szCs w:val="28"/>
        </w:rPr>
      </w:pPr>
    </w:p>
    <w:p w14:paraId="4BBC8D5F">
      <w:pPr>
        <w:pStyle w:val="15"/>
        <w:spacing w:beforeAutospacing="0" w:afterAutospacing="0" w:line="240" w:lineRule="auto"/>
        <w:ind w:firstLine="700"/>
        <w:jc w:val="both"/>
        <w:rPr>
          <w:rFonts w:ascii="仿宋" w:hAnsi="仿宋" w:eastAsia="仿宋"/>
          <w:sz w:val="28"/>
          <w:szCs w:val="28"/>
        </w:rPr>
      </w:pPr>
    </w:p>
    <w:p w14:paraId="134106A2">
      <w:pPr>
        <w:pStyle w:val="15"/>
        <w:spacing w:beforeAutospacing="0" w:afterAutospacing="0" w:line="240" w:lineRule="auto"/>
        <w:ind w:firstLine="700"/>
        <w:jc w:val="both"/>
        <w:rPr>
          <w:rFonts w:ascii="仿宋" w:hAnsi="仿宋" w:eastAsia="仿宋"/>
          <w:sz w:val="28"/>
          <w:szCs w:val="28"/>
        </w:rPr>
      </w:pPr>
    </w:p>
    <w:p w14:paraId="7E6DB1AF">
      <w:pPr>
        <w:pStyle w:val="15"/>
        <w:spacing w:beforeAutospacing="0" w:afterAutospacing="0" w:line="240" w:lineRule="auto"/>
        <w:ind w:firstLine="700"/>
        <w:jc w:val="both"/>
        <w:rPr>
          <w:rFonts w:ascii="仿宋" w:hAnsi="仿宋" w:eastAsia="仿宋"/>
          <w:sz w:val="28"/>
          <w:szCs w:val="28"/>
        </w:rPr>
      </w:pPr>
    </w:p>
    <w:p w14:paraId="5A314561">
      <w:pPr>
        <w:pStyle w:val="15"/>
        <w:spacing w:beforeAutospacing="0" w:afterAutospacing="0" w:line="240" w:lineRule="auto"/>
        <w:ind w:firstLine="700"/>
        <w:jc w:val="both"/>
        <w:rPr>
          <w:rFonts w:ascii="仿宋" w:hAnsi="仿宋" w:eastAsia="仿宋"/>
          <w:sz w:val="28"/>
          <w:szCs w:val="28"/>
        </w:rPr>
      </w:pPr>
    </w:p>
    <w:p w14:paraId="6BD1B722">
      <w:pPr>
        <w:pStyle w:val="15"/>
        <w:spacing w:beforeAutospacing="0" w:afterAutospacing="0" w:line="240" w:lineRule="auto"/>
        <w:ind w:firstLine="700"/>
        <w:jc w:val="both"/>
        <w:rPr>
          <w:rFonts w:ascii="仿宋" w:hAnsi="仿宋" w:eastAsia="仿宋"/>
          <w:sz w:val="28"/>
          <w:szCs w:val="28"/>
        </w:rPr>
      </w:pPr>
    </w:p>
    <w:p w14:paraId="0332CD4B">
      <w:pPr>
        <w:pStyle w:val="15"/>
        <w:spacing w:beforeAutospacing="0" w:afterAutospacing="0" w:line="240" w:lineRule="auto"/>
        <w:ind w:firstLine="700"/>
        <w:jc w:val="both"/>
        <w:rPr>
          <w:rFonts w:ascii="仿宋" w:hAnsi="仿宋" w:eastAsia="仿宋"/>
          <w:sz w:val="28"/>
          <w:szCs w:val="28"/>
        </w:rPr>
      </w:pPr>
    </w:p>
    <w:p w14:paraId="34FD0633">
      <w:pPr>
        <w:pStyle w:val="15"/>
        <w:spacing w:beforeAutospacing="0" w:afterAutospacing="0" w:line="240" w:lineRule="auto"/>
        <w:ind w:firstLine="700"/>
        <w:jc w:val="both"/>
        <w:rPr>
          <w:rFonts w:ascii="仿宋" w:hAnsi="仿宋" w:eastAsia="仿宋"/>
          <w:sz w:val="28"/>
          <w:szCs w:val="28"/>
        </w:rPr>
      </w:pPr>
    </w:p>
    <w:p w14:paraId="5F6F1C83">
      <w:pPr>
        <w:pStyle w:val="15"/>
        <w:spacing w:beforeAutospacing="0" w:afterAutospacing="0" w:line="240" w:lineRule="auto"/>
        <w:ind w:firstLine="700"/>
        <w:jc w:val="both"/>
        <w:rPr>
          <w:rFonts w:ascii="仿宋" w:hAnsi="仿宋" w:eastAsia="仿宋"/>
          <w:sz w:val="28"/>
          <w:szCs w:val="28"/>
        </w:rPr>
      </w:pPr>
    </w:p>
    <w:p w14:paraId="518CF2A9">
      <w:pPr>
        <w:pStyle w:val="15"/>
        <w:spacing w:beforeAutospacing="0" w:afterAutospacing="0" w:line="240" w:lineRule="auto"/>
        <w:ind w:firstLine="700"/>
        <w:jc w:val="both"/>
        <w:rPr>
          <w:rFonts w:ascii="仿宋" w:hAnsi="仿宋" w:eastAsia="仿宋"/>
          <w:sz w:val="28"/>
          <w:szCs w:val="28"/>
        </w:rPr>
      </w:pPr>
    </w:p>
    <w:p w14:paraId="79221921">
      <w:pPr>
        <w:pStyle w:val="15"/>
        <w:spacing w:beforeAutospacing="0" w:afterAutospacing="0" w:line="240" w:lineRule="auto"/>
        <w:ind w:firstLine="700"/>
        <w:jc w:val="both"/>
        <w:rPr>
          <w:rFonts w:ascii="仿宋" w:hAnsi="仿宋" w:eastAsia="仿宋"/>
          <w:sz w:val="28"/>
          <w:szCs w:val="28"/>
        </w:rPr>
      </w:pPr>
    </w:p>
    <w:p w14:paraId="1FD24F3D">
      <w:pPr>
        <w:pStyle w:val="15"/>
        <w:spacing w:beforeAutospacing="0" w:afterAutospacing="0" w:line="240" w:lineRule="auto"/>
        <w:ind w:firstLine="700"/>
        <w:jc w:val="both"/>
        <w:rPr>
          <w:rFonts w:ascii="仿宋" w:hAnsi="仿宋" w:eastAsia="仿宋"/>
          <w:sz w:val="28"/>
          <w:szCs w:val="28"/>
        </w:rPr>
      </w:pPr>
    </w:p>
    <w:p w14:paraId="5F98BC59">
      <w:pPr>
        <w:pStyle w:val="15"/>
        <w:spacing w:beforeAutospacing="0" w:afterAutospacing="0" w:line="240" w:lineRule="auto"/>
        <w:ind w:firstLine="700"/>
        <w:jc w:val="both"/>
        <w:rPr>
          <w:rFonts w:ascii="仿宋" w:hAnsi="仿宋" w:eastAsia="仿宋"/>
          <w:sz w:val="28"/>
          <w:szCs w:val="28"/>
        </w:rPr>
      </w:pPr>
    </w:p>
    <w:p w14:paraId="072A56BB">
      <w:pPr>
        <w:pStyle w:val="15"/>
        <w:spacing w:beforeAutospacing="0" w:afterAutospacing="0" w:line="240" w:lineRule="auto"/>
        <w:ind w:firstLine="700"/>
        <w:jc w:val="both"/>
        <w:rPr>
          <w:rFonts w:ascii="仿宋" w:hAnsi="仿宋" w:eastAsia="仿宋"/>
          <w:sz w:val="28"/>
          <w:szCs w:val="28"/>
        </w:rPr>
      </w:pPr>
    </w:p>
    <w:p w14:paraId="31453913">
      <w:pPr>
        <w:pStyle w:val="15"/>
        <w:spacing w:beforeAutospacing="0" w:afterAutospacing="0" w:line="240" w:lineRule="auto"/>
        <w:ind w:firstLine="700"/>
        <w:jc w:val="both"/>
        <w:rPr>
          <w:rFonts w:ascii="仿宋" w:hAnsi="仿宋" w:eastAsia="仿宋"/>
          <w:sz w:val="28"/>
          <w:szCs w:val="28"/>
        </w:rPr>
      </w:pPr>
    </w:p>
    <w:p w14:paraId="5FF2E6C9">
      <w:pPr>
        <w:pStyle w:val="15"/>
        <w:spacing w:beforeAutospacing="0" w:afterAutospacing="0" w:line="240" w:lineRule="auto"/>
        <w:ind w:firstLine="700"/>
        <w:jc w:val="both"/>
        <w:rPr>
          <w:rFonts w:ascii="仿宋" w:hAnsi="仿宋" w:eastAsia="仿宋"/>
          <w:sz w:val="28"/>
          <w:szCs w:val="28"/>
        </w:rPr>
      </w:pPr>
    </w:p>
    <w:p w14:paraId="521BBA0B">
      <w:pPr>
        <w:pStyle w:val="15"/>
        <w:spacing w:beforeAutospacing="0" w:afterAutospacing="0" w:line="240" w:lineRule="auto"/>
        <w:ind w:firstLine="700"/>
        <w:jc w:val="both"/>
        <w:rPr>
          <w:rFonts w:ascii="仿宋" w:hAnsi="仿宋" w:eastAsia="仿宋"/>
          <w:sz w:val="28"/>
          <w:szCs w:val="28"/>
        </w:rPr>
      </w:pPr>
    </w:p>
    <w:p w14:paraId="72CD0103">
      <w:pPr>
        <w:pStyle w:val="15"/>
        <w:spacing w:beforeAutospacing="0" w:afterAutospacing="0" w:line="240" w:lineRule="auto"/>
        <w:ind w:firstLine="700"/>
        <w:jc w:val="both"/>
        <w:rPr>
          <w:rFonts w:ascii="仿宋" w:hAnsi="仿宋" w:eastAsia="仿宋"/>
          <w:sz w:val="28"/>
          <w:szCs w:val="28"/>
        </w:rPr>
      </w:pPr>
    </w:p>
    <w:p w14:paraId="00FA8FD5">
      <w:pPr>
        <w:pStyle w:val="15"/>
        <w:spacing w:beforeAutospacing="0" w:afterAutospacing="0" w:line="240" w:lineRule="auto"/>
        <w:ind w:firstLine="700"/>
        <w:jc w:val="both"/>
        <w:rPr>
          <w:rFonts w:ascii="仿宋" w:hAnsi="仿宋" w:eastAsia="仿宋"/>
          <w:sz w:val="28"/>
          <w:szCs w:val="28"/>
        </w:rPr>
      </w:pPr>
    </w:p>
    <w:p w14:paraId="168C188A">
      <w:pPr>
        <w:pStyle w:val="15"/>
        <w:spacing w:beforeAutospacing="0" w:afterAutospacing="0" w:line="240" w:lineRule="auto"/>
        <w:ind w:firstLine="700"/>
        <w:jc w:val="both"/>
        <w:rPr>
          <w:rFonts w:ascii="仿宋" w:hAnsi="仿宋" w:eastAsia="仿宋"/>
          <w:sz w:val="28"/>
          <w:szCs w:val="28"/>
        </w:rPr>
      </w:pPr>
    </w:p>
    <w:p w14:paraId="1A44B8A7">
      <w:pPr>
        <w:spacing w:line="360" w:lineRule="auto"/>
        <w:jc w:val="center"/>
        <w:rPr>
          <w:rFonts w:hint="eastAsia" w:ascii="仿宋" w:hAnsi="仿宋" w:eastAsia="仿宋" w:cs="仿宋"/>
          <w:b/>
          <w:bCs/>
          <w:sz w:val="28"/>
          <w:szCs w:val="28"/>
        </w:rPr>
      </w:pPr>
      <w:r>
        <w:rPr>
          <w:rFonts w:hint="eastAsia" w:ascii="仿宋" w:hAnsi="仿宋" w:eastAsia="仿宋" w:cs="仿宋"/>
          <w:b/>
          <w:bCs/>
          <w:sz w:val="28"/>
          <w:szCs w:val="28"/>
        </w:rPr>
        <w:t>第三章  投标报价其他要求</w:t>
      </w:r>
      <w:r>
        <w:rPr>
          <w:rFonts w:hint="eastAsia" w:ascii="仿宋" w:hAnsi="仿宋" w:eastAsia="仿宋" w:cs="仿宋"/>
          <w:b/>
          <w:bCs/>
          <w:sz w:val="28"/>
          <w:szCs w:val="28"/>
          <w:highlight w:val="green"/>
        </w:rPr>
        <w:t>（本章节不得修改）</w:t>
      </w:r>
    </w:p>
    <w:p w14:paraId="1C46D6E8">
      <w:pPr>
        <w:spacing w:line="360" w:lineRule="auto"/>
        <w:ind w:firstLine="560" w:firstLineChars="200"/>
        <w:rPr>
          <w:rFonts w:hint="eastAsia" w:ascii="仿宋" w:hAnsi="仿宋" w:eastAsia="仿宋" w:cs="仿宋"/>
          <w:sz w:val="28"/>
          <w:szCs w:val="28"/>
          <w:lang w:val="zh-CN"/>
        </w:rPr>
      </w:pPr>
      <w:r>
        <w:rPr>
          <w:rFonts w:hint="eastAsia" w:ascii="仿宋" w:hAnsi="仿宋" w:eastAsia="仿宋" w:cs="仿宋"/>
          <w:sz w:val="28"/>
          <w:szCs w:val="28"/>
        </w:rPr>
        <w:t>1.本工程经招标定标并签订合同后，除经批准的变更和</w:t>
      </w:r>
      <w:r>
        <w:rPr>
          <w:rFonts w:hint="eastAsia" w:ascii="仿宋" w:hAnsi="仿宋" w:eastAsia="仿宋" w:cs="仿宋"/>
          <w:sz w:val="28"/>
          <w:szCs w:val="28"/>
          <w:lang w:val="zh-CN"/>
        </w:rPr>
        <w:t>招标文件约定外，合同价格不得调整。</w:t>
      </w:r>
    </w:p>
    <w:p w14:paraId="4F43A8E2">
      <w:pPr>
        <w:spacing w:line="360" w:lineRule="auto"/>
        <w:ind w:firstLine="560" w:firstLineChars="200"/>
        <w:rPr>
          <w:rFonts w:hint="eastAsia" w:ascii="仿宋" w:hAnsi="仿宋" w:eastAsia="仿宋" w:cs="仿宋"/>
          <w:sz w:val="28"/>
          <w:szCs w:val="28"/>
        </w:rPr>
      </w:pPr>
      <w:r>
        <w:rPr>
          <w:rFonts w:hint="eastAsia" w:ascii="仿宋" w:hAnsi="仿宋" w:eastAsia="仿宋" w:cs="仿宋"/>
          <w:sz w:val="28"/>
          <w:szCs w:val="28"/>
          <w:lang w:val="zh-CN"/>
        </w:rPr>
        <w:t>2.本项目招标人在支付款项时，须要中标人提供增值税专用发票（</w:t>
      </w:r>
      <w:r>
        <w:rPr>
          <w:rFonts w:hint="eastAsia" w:ascii="仿宋" w:hAnsi="仿宋" w:eastAsia="仿宋" w:cs="仿宋"/>
          <w:sz w:val="28"/>
          <w:szCs w:val="28"/>
        </w:rPr>
        <w:t>中标人</w:t>
      </w:r>
      <w:r>
        <w:rPr>
          <w:rFonts w:hint="eastAsia" w:ascii="仿宋" w:hAnsi="仿宋" w:eastAsia="仿宋" w:cs="仿宋"/>
          <w:sz w:val="28"/>
          <w:szCs w:val="28"/>
          <w:lang w:val="zh-CN"/>
        </w:rPr>
        <w:t>须按约定增值税税率，提供真实、合法、有效的增值税专票作为结算依据；若因国家税收政策调整，则相应调整合同含税总价，若因乙方无法按约定税率提供专票，则甲方代为开具发票，由此产生的费用，需在支付款项中扣除；若因乙方提供的增值税票涉嫌虚开、成为涉税异常凭证等，乙方须赔偿甲方损失，且并不免除乙方重新开具合法有效税票的义务）；请投标人充分考虑本项目的税费，同时充分考虑可抵扣进项税额的部分</w:t>
      </w:r>
      <w:r>
        <w:rPr>
          <w:rFonts w:hint="eastAsia" w:ascii="仿宋" w:hAnsi="仿宋" w:eastAsia="仿宋" w:cs="仿宋"/>
          <w:sz w:val="28"/>
          <w:szCs w:val="28"/>
        </w:rPr>
        <w:t>。</w:t>
      </w:r>
    </w:p>
    <w:p w14:paraId="2225B721">
      <w:pPr>
        <w:tabs>
          <w:tab w:val="left" w:pos="0"/>
        </w:tabs>
        <w:suppressAutoHyphens/>
        <w:autoSpaceDN w:val="0"/>
        <w:spacing w:line="360" w:lineRule="auto"/>
        <w:ind w:firstLine="560" w:firstLineChars="200"/>
        <w:textAlignment w:val="baseline"/>
        <w:rPr>
          <w:rFonts w:hint="eastAsia" w:ascii="仿宋" w:hAnsi="仿宋" w:eastAsia="仿宋" w:cs="仿宋"/>
          <w:sz w:val="28"/>
          <w:szCs w:val="28"/>
        </w:rPr>
      </w:pPr>
      <w:r>
        <w:rPr>
          <w:rFonts w:hint="eastAsia" w:ascii="仿宋" w:hAnsi="仿宋" w:eastAsia="仿宋" w:cs="仿宋"/>
          <w:sz w:val="28"/>
          <w:szCs w:val="28"/>
        </w:rPr>
        <w:t>3.投标人应仔细阅读招标文件，了解拟投标项目的合同全部内容。投标人的投标报价应是招标文件所确定的招标范围内全部工作内容的价格体现，由投标人依据招标人提供的招标图纸、招标文件、工程量清单、澄清、补遗、补充文件中提出的工程技术、质量、性能、工期、承包范围等要求，参照有关定额、费率标准及省、市现行有关规定，并根据市场价格及投标人实际情况投标报价，但其投标报价不得低于投标人个别成本价。</w:t>
      </w:r>
    </w:p>
    <w:p w14:paraId="63D034F1">
      <w:pPr>
        <w:tabs>
          <w:tab w:val="left" w:pos="0"/>
        </w:tabs>
        <w:suppressAutoHyphens/>
        <w:autoSpaceDN w:val="0"/>
        <w:spacing w:line="360" w:lineRule="auto"/>
        <w:ind w:firstLine="560" w:firstLineChars="200"/>
        <w:textAlignment w:val="baseline"/>
        <w:rPr>
          <w:rFonts w:hint="eastAsia" w:ascii="仿宋" w:hAnsi="仿宋" w:eastAsia="仿宋" w:cs="仿宋"/>
          <w:sz w:val="28"/>
          <w:szCs w:val="28"/>
        </w:rPr>
      </w:pPr>
      <w:r>
        <w:rPr>
          <w:rFonts w:hint="eastAsia" w:ascii="仿宋" w:hAnsi="仿宋" w:eastAsia="仿宋" w:cs="仿宋"/>
          <w:sz w:val="28"/>
          <w:szCs w:val="28"/>
        </w:rPr>
        <w:t>4.投标人的投标报价，应是完成本招标文件所列招标工作范围及技术质量的全部，不得以任何理由予以重复作为投标人计算单价或总价的依据。</w:t>
      </w:r>
    </w:p>
    <w:p w14:paraId="49265019">
      <w:pPr>
        <w:tabs>
          <w:tab w:val="left" w:pos="0"/>
        </w:tabs>
        <w:suppressAutoHyphens/>
        <w:autoSpaceDN w:val="0"/>
        <w:spacing w:line="360" w:lineRule="auto"/>
        <w:ind w:firstLine="560" w:firstLineChars="200"/>
        <w:textAlignment w:val="baseline"/>
        <w:rPr>
          <w:rFonts w:hint="eastAsia" w:ascii="仿宋" w:hAnsi="仿宋" w:eastAsia="仿宋" w:cs="仿宋"/>
          <w:sz w:val="28"/>
          <w:szCs w:val="28"/>
        </w:rPr>
      </w:pPr>
      <w:r>
        <w:rPr>
          <w:rFonts w:hint="eastAsia" w:ascii="仿宋" w:hAnsi="仿宋" w:eastAsia="仿宋" w:cs="仿宋"/>
          <w:sz w:val="28"/>
          <w:szCs w:val="28"/>
        </w:rPr>
        <w:t>5.请投标人认真阅读招标文件的报价要求和合同主要条款中关于充分考虑本项目合同价款包含风险范围内的内容。</w:t>
      </w:r>
    </w:p>
    <w:p w14:paraId="5B035B5B">
      <w:pPr>
        <w:tabs>
          <w:tab w:val="left" w:pos="0"/>
        </w:tabs>
        <w:autoSpaceDN w:val="0"/>
        <w:spacing w:line="360" w:lineRule="auto"/>
        <w:ind w:firstLine="560" w:firstLineChars="200"/>
        <w:textAlignment w:val="baseline"/>
        <w:rPr>
          <w:rFonts w:hint="eastAsia" w:ascii="仿宋" w:hAnsi="仿宋" w:eastAsia="仿宋" w:cs="仿宋"/>
          <w:sz w:val="28"/>
          <w:szCs w:val="28"/>
        </w:rPr>
      </w:pPr>
      <w:r>
        <w:rPr>
          <w:rFonts w:hint="eastAsia" w:ascii="仿宋" w:hAnsi="仿宋" w:eastAsia="仿宋" w:cs="仿宋"/>
          <w:sz w:val="28"/>
          <w:szCs w:val="28"/>
        </w:rPr>
        <w:t>6.投标人应仔细阅读本招标文件中所有条款，所有需要投标人（中标人）承担的费用和履行义务的费用都须包含在投标报价内。</w:t>
      </w:r>
    </w:p>
    <w:p w14:paraId="0D107812">
      <w:pPr>
        <w:pStyle w:val="15"/>
        <w:spacing w:beforeAutospacing="0" w:afterAutospacing="0" w:line="240" w:lineRule="auto"/>
        <w:ind w:firstLine="700"/>
        <w:jc w:val="both"/>
        <w:rPr>
          <w:rFonts w:ascii="仿宋" w:hAnsi="仿宋" w:eastAsia="仿宋"/>
          <w:sz w:val="28"/>
          <w:szCs w:val="28"/>
        </w:rPr>
      </w:pPr>
    </w:p>
    <w:p w14:paraId="0F68A137">
      <w:pPr>
        <w:pStyle w:val="15"/>
        <w:spacing w:beforeAutospacing="0" w:afterAutospacing="0" w:line="240" w:lineRule="auto"/>
        <w:ind w:firstLine="700"/>
        <w:jc w:val="both"/>
        <w:rPr>
          <w:rFonts w:ascii="仿宋" w:hAnsi="仿宋" w:eastAsia="仿宋"/>
          <w:sz w:val="28"/>
          <w:szCs w:val="28"/>
        </w:rPr>
      </w:pPr>
    </w:p>
    <w:p w14:paraId="3A35EAFF">
      <w:pPr>
        <w:widowControl/>
        <w:spacing w:after="240" w:line="360" w:lineRule="auto"/>
        <w:jc w:val="center"/>
        <w:rPr>
          <w:rFonts w:hint="eastAsia" w:ascii="仿宋" w:hAnsi="仿宋" w:eastAsia="仿宋" w:cs="仿宋"/>
          <w:b/>
          <w:bCs/>
          <w:sz w:val="32"/>
          <w:szCs w:val="32"/>
        </w:rPr>
      </w:pPr>
      <w:r>
        <w:rPr>
          <w:rFonts w:hint="eastAsia" w:ascii="仿宋" w:hAnsi="仿宋" w:eastAsia="仿宋" w:cs="仿宋"/>
          <w:b/>
          <w:bCs/>
          <w:sz w:val="32"/>
          <w:szCs w:val="32"/>
          <w:highlight w:val="yellow"/>
        </w:rPr>
        <w:t>第四章  评标办法</w:t>
      </w:r>
    </w:p>
    <w:p w14:paraId="7B4D1DAB">
      <w:pPr>
        <w:widowControl/>
        <w:spacing w:after="240" w:line="360" w:lineRule="auto"/>
        <w:jc w:val="center"/>
        <w:rPr>
          <w:rFonts w:hint="eastAsia" w:ascii="仿宋" w:hAnsi="仿宋" w:eastAsia="仿宋" w:cs="仿宋"/>
          <w:b/>
          <w:bCs/>
          <w:sz w:val="28"/>
          <w:szCs w:val="28"/>
        </w:rPr>
      </w:pPr>
      <w:r>
        <w:rPr>
          <w:rFonts w:hint="eastAsia" w:ascii="仿宋" w:hAnsi="仿宋" w:eastAsia="仿宋" w:cs="仿宋"/>
          <w:b/>
          <w:bCs/>
          <w:sz w:val="28"/>
          <w:szCs w:val="28"/>
        </w:rPr>
        <w:t>有效最低价</w:t>
      </w:r>
    </w:p>
    <w:p w14:paraId="62281C8C">
      <w:pPr>
        <w:autoSpaceDE w:val="0"/>
        <w:autoSpaceDN w:val="0"/>
        <w:spacing w:line="360" w:lineRule="auto"/>
        <w:rPr>
          <w:rFonts w:hint="eastAsia" w:ascii="仿宋" w:hAnsi="仿宋" w:eastAsia="仿宋" w:cs="仿宋"/>
          <w:sz w:val="28"/>
          <w:szCs w:val="28"/>
        </w:rPr>
      </w:pPr>
      <w:r>
        <w:rPr>
          <w:rFonts w:hint="eastAsia" w:ascii="仿宋" w:hAnsi="仿宋" w:eastAsia="仿宋" w:cs="仿宋"/>
          <w:sz w:val="28"/>
          <w:szCs w:val="28"/>
        </w:rPr>
        <w:t>竞争性谈判按照以下方式进行详细评审：</w:t>
      </w:r>
    </w:p>
    <w:p w14:paraId="31C29308">
      <w:pPr>
        <w:autoSpaceDE w:val="0"/>
        <w:autoSpaceDN w:val="0"/>
        <w:spacing w:line="360" w:lineRule="auto"/>
        <w:ind w:firstLine="560" w:firstLineChars="200"/>
        <w:rPr>
          <w:rFonts w:hint="eastAsia" w:ascii="仿宋" w:hAnsi="仿宋" w:eastAsia="仿宋" w:cs="仿宋"/>
          <w:sz w:val="28"/>
          <w:szCs w:val="28"/>
        </w:rPr>
      </w:pPr>
      <w:r>
        <w:rPr>
          <w:rFonts w:hint="eastAsia" w:ascii="仿宋" w:hAnsi="仿宋" w:eastAsia="仿宋" w:cs="仿宋"/>
          <w:sz w:val="28"/>
          <w:szCs w:val="28"/>
          <w:lang w:val="en-US" w:eastAsia="zh-CN"/>
        </w:rPr>
        <w:t>1、</w:t>
      </w:r>
      <w:r>
        <w:rPr>
          <w:rFonts w:hint="eastAsia" w:ascii="仿宋" w:hAnsi="仿宋" w:eastAsia="仿宋" w:cs="仿宋"/>
          <w:sz w:val="28"/>
          <w:szCs w:val="28"/>
        </w:rPr>
        <w:t>谈判委员会所有成员集中与每一个初审通过的投标人分别进行谈判。在谈判中任何一方不得透露与谈判有关的其他投标人的技术资料、价格和其他信息。谈判顺序按照投标人提交投标文件的逆序方式确定；</w:t>
      </w:r>
    </w:p>
    <w:p w14:paraId="1C694C55">
      <w:pPr>
        <w:pStyle w:val="15"/>
        <w:spacing w:beforeAutospacing="0" w:afterAutospacing="0" w:line="360" w:lineRule="auto"/>
        <w:ind w:left="0" w:leftChars="0" w:firstLine="560" w:firstLineChars="200"/>
        <w:jc w:val="both"/>
        <w:rPr>
          <w:rFonts w:hint="eastAsia" w:ascii="仿宋" w:hAnsi="仿宋" w:eastAsia="仿宋" w:cs="仿宋"/>
          <w:sz w:val="28"/>
          <w:szCs w:val="28"/>
        </w:rPr>
      </w:pPr>
      <w:r>
        <w:rPr>
          <w:rFonts w:hint="eastAsia" w:ascii="仿宋" w:hAnsi="仿宋" w:eastAsia="仿宋" w:cs="仿宋"/>
          <w:sz w:val="28"/>
          <w:szCs w:val="28"/>
          <w:lang w:val="en-US" w:eastAsia="zh-CN"/>
        </w:rPr>
        <w:t>2、</w:t>
      </w:r>
      <w:r>
        <w:rPr>
          <w:rFonts w:hint="eastAsia" w:ascii="仿宋" w:hAnsi="仿宋" w:eastAsia="仿宋" w:cs="仿宋"/>
          <w:sz w:val="28"/>
          <w:szCs w:val="28"/>
        </w:rPr>
        <w:t>谈判结束后，谈判委员会应要求所有参加谈判的投标人在规定时间内进行最后报价，谈判委员会根据报价最低原则确定预中标人。</w:t>
      </w:r>
    </w:p>
    <w:p w14:paraId="11A74F53">
      <w:pPr>
        <w:pStyle w:val="15"/>
        <w:spacing w:beforeAutospacing="0" w:afterAutospacing="0" w:line="360" w:lineRule="auto"/>
        <w:ind w:firstLine="700"/>
        <w:jc w:val="both"/>
        <w:rPr>
          <w:rFonts w:hint="eastAsia" w:ascii="仿宋" w:hAnsi="仿宋" w:eastAsia="仿宋" w:cs="仿宋"/>
          <w:sz w:val="28"/>
          <w:szCs w:val="28"/>
        </w:rPr>
      </w:pPr>
    </w:p>
    <w:p w14:paraId="786F85FF">
      <w:pPr>
        <w:pStyle w:val="15"/>
        <w:spacing w:beforeAutospacing="0" w:afterAutospacing="0" w:line="360" w:lineRule="auto"/>
        <w:ind w:firstLine="700"/>
        <w:jc w:val="both"/>
        <w:rPr>
          <w:rFonts w:hint="eastAsia" w:ascii="仿宋" w:hAnsi="仿宋" w:eastAsia="仿宋" w:cs="仿宋"/>
          <w:sz w:val="28"/>
          <w:szCs w:val="28"/>
        </w:rPr>
      </w:pPr>
    </w:p>
    <w:p w14:paraId="155ABD6D">
      <w:pPr>
        <w:pStyle w:val="15"/>
        <w:spacing w:beforeAutospacing="0" w:afterAutospacing="0" w:line="360" w:lineRule="auto"/>
        <w:ind w:firstLine="700"/>
        <w:jc w:val="both"/>
        <w:rPr>
          <w:rFonts w:hint="eastAsia" w:ascii="仿宋" w:hAnsi="仿宋" w:eastAsia="仿宋" w:cs="仿宋"/>
          <w:sz w:val="28"/>
          <w:szCs w:val="28"/>
        </w:rPr>
      </w:pPr>
    </w:p>
    <w:p w14:paraId="6E861EE7">
      <w:pPr>
        <w:pStyle w:val="15"/>
        <w:spacing w:beforeAutospacing="0" w:afterAutospacing="0" w:line="360" w:lineRule="auto"/>
        <w:ind w:firstLine="700"/>
        <w:jc w:val="both"/>
        <w:rPr>
          <w:rFonts w:hint="eastAsia" w:ascii="仿宋" w:hAnsi="仿宋" w:eastAsia="仿宋" w:cs="仿宋"/>
          <w:sz w:val="28"/>
          <w:szCs w:val="28"/>
        </w:rPr>
      </w:pPr>
    </w:p>
    <w:p w14:paraId="0CF85EA6">
      <w:pPr>
        <w:pStyle w:val="15"/>
        <w:spacing w:beforeAutospacing="0" w:afterAutospacing="0" w:line="360" w:lineRule="auto"/>
        <w:ind w:firstLine="700"/>
        <w:jc w:val="both"/>
        <w:rPr>
          <w:rFonts w:hint="eastAsia" w:ascii="仿宋" w:hAnsi="仿宋" w:eastAsia="仿宋" w:cs="仿宋"/>
          <w:sz w:val="28"/>
          <w:szCs w:val="28"/>
        </w:rPr>
      </w:pPr>
    </w:p>
    <w:p w14:paraId="378937B3">
      <w:pPr>
        <w:pStyle w:val="15"/>
        <w:spacing w:beforeAutospacing="0" w:afterAutospacing="0" w:line="360" w:lineRule="auto"/>
        <w:ind w:firstLine="700"/>
        <w:jc w:val="both"/>
        <w:rPr>
          <w:rFonts w:hint="eastAsia" w:ascii="仿宋" w:hAnsi="仿宋" w:eastAsia="仿宋" w:cs="仿宋"/>
          <w:sz w:val="28"/>
          <w:szCs w:val="28"/>
        </w:rPr>
      </w:pPr>
    </w:p>
    <w:p w14:paraId="7E1A339D">
      <w:pPr>
        <w:pStyle w:val="15"/>
        <w:spacing w:beforeAutospacing="0" w:afterAutospacing="0" w:line="360" w:lineRule="auto"/>
        <w:ind w:firstLine="700"/>
        <w:jc w:val="both"/>
        <w:rPr>
          <w:rFonts w:hint="eastAsia" w:ascii="仿宋" w:hAnsi="仿宋" w:eastAsia="仿宋" w:cs="仿宋"/>
          <w:sz w:val="28"/>
          <w:szCs w:val="28"/>
        </w:rPr>
      </w:pPr>
    </w:p>
    <w:p w14:paraId="3352771C">
      <w:pPr>
        <w:pStyle w:val="15"/>
        <w:spacing w:beforeAutospacing="0" w:afterAutospacing="0" w:line="360" w:lineRule="auto"/>
        <w:ind w:firstLine="700"/>
        <w:jc w:val="both"/>
        <w:rPr>
          <w:rFonts w:hint="eastAsia" w:ascii="仿宋" w:hAnsi="仿宋" w:eastAsia="仿宋" w:cs="仿宋"/>
          <w:sz w:val="28"/>
          <w:szCs w:val="28"/>
        </w:rPr>
      </w:pPr>
    </w:p>
    <w:p w14:paraId="585CDCDD">
      <w:pPr>
        <w:pStyle w:val="15"/>
        <w:spacing w:beforeAutospacing="0" w:afterAutospacing="0" w:line="360" w:lineRule="auto"/>
        <w:ind w:firstLine="700"/>
        <w:jc w:val="both"/>
        <w:rPr>
          <w:rFonts w:hint="eastAsia" w:ascii="仿宋" w:hAnsi="仿宋" w:eastAsia="仿宋" w:cs="仿宋"/>
          <w:sz w:val="28"/>
          <w:szCs w:val="28"/>
        </w:rPr>
      </w:pPr>
    </w:p>
    <w:p w14:paraId="3DA805CF">
      <w:pPr>
        <w:pStyle w:val="15"/>
        <w:spacing w:beforeAutospacing="0" w:afterAutospacing="0" w:line="360" w:lineRule="auto"/>
        <w:ind w:firstLine="700"/>
        <w:jc w:val="both"/>
        <w:rPr>
          <w:rFonts w:hint="eastAsia" w:ascii="仿宋" w:hAnsi="仿宋" w:eastAsia="仿宋" w:cs="仿宋"/>
          <w:sz w:val="28"/>
          <w:szCs w:val="28"/>
        </w:rPr>
      </w:pPr>
    </w:p>
    <w:p w14:paraId="27174BB3">
      <w:pPr>
        <w:pStyle w:val="15"/>
        <w:spacing w:beforeAutospacing="0" w:afterAutospacing="0" w:line="360" w:lineRule="auto"/>
        <w:ind w:firstLine="700"/>
        <w:jc w:val="both"/>
        <w:rPr>
          <w:rFonts w:hint="eastAsia" w:ascii="仿宋" w:hAnsi="仿宋" w:eastAsia="仿宋" w:cs="仿宋"/>
          <w:sz w:val="28"/>
          <w:szCs w:val="28"/>
        </w:rPr>
      </w:pPr>
    </w:p>
    <w:p w14:paraId="522D2A7C">
      <w:pPr>
        <w:pStyle w:val="15"/>
        <w:spacing w:beforeAutospacing="0" w:afterAutospacing="0" w:line="360" w:lineRule="auto"/>
        <w:ind w:firstLine="700"/>
        <w:jc w:val="both"/>
        <w:rPr>
          <w:rFonts w:hint="eastAsia" w:ascii="仿宋" w:hAnsi="仿宋" w:eastAsia="仿宋" w:cs="仿宋"/>
          <w:sz w:val="28"/>
          <w:szCs w:val="28"/>
        </w:rPr>
      </w:pPr>
    </w:p>
    <w:p w14:paraId="04312DB8">
      <w:pPr>
        <w:pStyle w:val="15"/>
        <w:spacing w:beforeAutospacing="0" w:afterAutospacing="0" w:line="360" w:lineRule="auto"/>
        <w:ind w:firstLine="700"/>
        <w:jc w:val="both"/>
        <w:rPr>
          <w:rFonts w:hint="eastAsia" w:ascii="仿宋" w:hAnsi="仿宋" w:eastAsia="仿宋" w:cs="仿宋"/>
          <w:sz w:val="28"/>
          <w:szCs w:val="28"/>
        </w:rPr>
      </w:pPr>
    </w:p>
    <w:p w14:paraId="39EFDF5D">
      <w:pPr>
        <w:pStyle w:val="15"/>
        <w:spacing w:beforeAutospacing="0" w:afterAutospacing="0" w:line="360" w:lineRule="auto"/>
        <w:ind w:firstLine="700"/>
        <w:jc w:val="both"/>
        <w:rPr>
          <w:rFonts w:hint="eastAsia" w:ascii="仿宋" w:hAnsi="仿宋" w:eastAsia="仿宋" w:cs="仿宋"/>
          <w:sz w:val="28"/>
          <w:szCs w:val="28"/>
        </w:rPr>
      </w:pPr>
    </w:p>
    <w:p w14:paraId="41B2FBDC">
      <w:pPr>
        <w:pStyle w:val="15"/>
        <w:spacing w:beforeAutospacing="0" w:afterAutospacing="0" w:line="360" w:lineRule="auto"/>
        <w:ind w:firstLine="700"/>
        <w:jc w:val="both"/>
        <w:rPr>
          <w:rFonts w:hint="eastAsia" w:ascii="仿宋" w:hAnsi="仿宋" w:eastAsia="仿宋" w:cs="仿宋"/>
          <w:sz w:val="28"/>
          <w:szCs w:val="28"/>
        </w:rPr>
      </w:pPr>
    </w:p>
    <w:p w14:paraId="6078F704">
      <w:pPr>
        <w:pStyle w:val="15"/>
        <w:spacing w:beforeAutospacing="0" w:afterAutospacing="0" w:line="360" w:lineRule="auto"/>
        <w:ind w:firstLine="700"/>
        <w:jc w:val="both"/>
        <w:rPr>
          <w:rFonts w:hint="eastAsia" w:ascii="仿宋" w:hAnsi="仿宋" w:eastAsia="仿宋" w:cs="仿宋"/>
          <w:sz w:val="28"/>
          <w:szCs w:val="28"/>
        </w:rPr>
      </w:pPr>
    </w:p>
    <w:p w14:paraId="0AD5074E">
      <w:pPr>
        <w:spacing w:after="120" w:afterLines="50" w:line="400" w:lineRule="exact"/>
        <w:jc w:val="center"/>
        <w:rPr>
          <w:rFonts w:hint="eastAsia" w:ascii="仿宋" w:hAnsi="仿宋" w:eastAsia="仿宋" w:cs="仿宋"/>
          <w:b/>
          <w:bCs/>
          <w:sz w:val="32"/>
          <w:szCs w:val="32"/>
        </w:rPr>
      </w:pPr>
      <w:r>
        <w:rPr>
          <w:rFonts w:hint="eastAsia" w:ascii="仿宋" w:hAnsi="仿宋" w:eastAsia="仿宋" w:cs="仿宋"/>
          <w:b/>
          <w:bCs/>
          <w:sz w:val="32"/>
          <w:szCs w:val="32"/>
        </w:rPr>
        <w:t>第五章  项目控制价</w:t>
      </w:r>
    </w:p>
    <w:p w14:paraId="08200A1C">
      <w:pPr>
        <w:pStyle w:val="15"/>
        <w:spacing w:beforeAutospacing="0" w:afterAutospacing="0" w:line="360" w:lineRule="auto"/>
        <w:ind w:left="0" w:leftChars="0" w:firstLine="0" w:firstLineChars="0"/>
        <w:jc w:val="center"/>
        <w:rPr>
          <w:rFonts w:hint="eastAsia" w:ascii="仿宋" w:hAnsi="仿宋" w:eastAsia="仿宋" w:cs="仿宋"/>
          <w:sz w:val="28"/>
          <w:szCs w:val="28"/>
        </w:rPr>
      </w:pPr>
      <w:r>
        <w:rPr>
          <w:rFonts w:hint="eastAsia" w:ascii="仿宋" w:hAnsi="仿宋" w:eastAsia="仿宋" w:cs="仿宋"/>
          <w:b/>
          <w:sz w:val="28"/>
          <w:szCs w:val="28"/>
        </w:rPr>
        <w:t>（备注：投标人报价在此基础上填报）</w:t>
      </w:r>
    </w:p>
    <w:tbl>
      <w:tblPr>
        <w:tblStyle w:val="17"/>
        <w:tblW w:w="947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3"/>
        <w:gridCol w:w="2803"/>
        <w:gridCol w:w="5895"/>
      </w:tblGrid>
      <w:tr w14:paraId="2570E3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trPr>
        <w:tc>
          <w:tcPr>
            <w:tcW w:w="773" w:type="dxa"/>
            <w:vAlign w:val="center"/>
          </w:tcPr>
          <w:p w14:paraId="4AB0D154">
            <w:pPr>
              <w:autoSpaceDN w:val="0"/>
              <w:spacing w:after="0" w:line="240" w:lineRule="auto"/>
              <w:rPr>
                <w:rFonts w:hint="eastAsia" w:ascii="仿宋" w:hAnsi="仿宋" w:eastAsia="仿宋" w:cs="仿宋"/>
                <w:sz w:val="24"/>
                <w:szCs w:val="24"/>
              </w:rPr>
            </w:pPr>
            <w:r>
              <w:rPr>
                <w:rFonts w:hint="eastAsia" w:ascii="仿宋" w:hAnsi="仿宋" w:eastAsia="仿宋" w:cs="仿宋"/>
                <w:sz w:val="24"/>
                <w:szCs w:val="24"/>
              </w:rPr>
              <w:t>序号</w:t>
            </w:r>
          </w:p>
        </w:tc>
        <w:tc>
          <w:tcPr>
            <w:tcW w:w="2803" w:type="dxa"/>
            <w:vAlign w:val="center"/>
          </w:tcPr>
          <w:p w14:paraId="5C0856CE">
            <w:pPr>
              <w:autoSpaceDN w:val="0"/>
              <w:spacing w:after="0" w:line="240" w:lineRule="auto"/>
              <w:jc w:val="center"/>
              <w:rPr>
                <w:rFonts w:hint="eastAsia" w:ascii="仿宋" w:hAnsi="仿宋" w:eastAsia="仿宋" w:cs="仿宋"/>
                <w:sz w:val="24"/>
                <w:szCs w:val="24"/>
              </w:rPr>
            </w:pPr>
            <w:r>
              <w:rPr>
                <w:rFonts w:hint="eastAsia" w:ascii="仿宋" w:hAnsi="仿宋" w:eastAsia="仿宋" w:cs="仿宋"/>
                <w:sz w:val="24"/>
                <w:szCs w:val="24"/>
              </w:rPr>
              <w:t>投标项目</w:t>
            </w:r>
          </w:p>
        </w:tc>
        <w:tc>
          <w:tcPr>
            <w:tcW w:w="5895" w:type="dxa"/>
            <w:vAlign w:val="center"/>
          </w:tcPr>
          <w:p w14:paraId="2270C74F">
            <w:pPr>
              <w:autoSpaceDN w:val="0"/>
              <w:spacing w:after="0" w:line="240" w:lineRule="auto"/>
              <w:ind w:firstLine="240" w:firstLineChars="100"/>
              <w:jc w:val="center"/>
              <w:rPr>
                <w:rFonts w:hint="eastAsia" w:ascii="仿宋" w:hAnsi="仿宋" w:eastAsia="仿宋" w:cs="仿宋"/>
                <w:sz w:val="24"/>
                <w:szCs w:val="24"/>
              </w:rPr>
            </w:pPr>
            <w:r>
              <w:rPr>
                <w:rFonts w:hint="eastAsia" w:ascii="仿宋" w:hAnsi="仿宋" w:eastAsia="仿宋" w:cs="仿宋"/>
                <w:sz w:val="24"/>
                <w:szCs w:val="24"/>
              </w:rPr>
              <w:t>报价</w:t>
            </w:r>
          </w:p>
        </w:tc>
      </w:tr>
      <w:tr w14:paraId="36CE2C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trPr>
        <w:tc>
          <w:tcPr>
            <w:tcW w:w="773" w:type="dxa"/>
            <w:vAlign w:val="center"/>
          </w:tcPr>
          <w:p w14:paraId="540934C3">
            <w:pPr>
              <w:autoSpaceDN w:val="0"/>
              <w:spacing w:after="0" w:line="240" w:lineRule="auto"/>
              <w:jc w:val="center"/>
              <w:rPr>
                <w:rFonts w:hint="eastAsia" w:ascii="仿宋" w:hAnsi="仿宋" w:eastAsia="仿宋" w:cs="仿宋"/>
                <w:sz w:val="24"/>
                <w:szCs w:val="24"/>
                <w:lang w:eastAsia="zh-CN"/>
              </w:rPr>
            </w:pPr>
            <w:r>
              <w:rPr>
                <w:rFonts w:hint="eastAsia" w:ascii="仿宋" w:hAnsi="仿宋" w:eastAsia="仿宋" w:cs="仿宋"/>
                <w:sz w:val="24"/>
                <w:szCs w:val="24"/>
                <w:lang w:eastAsia="zh-CN"/>
              </w:rPr>
              <w:t>一</w:t>
            </w:r>
          </w:p>
        </w:tc>
        <w:tc>
          <w:tcPr>
            <w:tcW w:w="2803" w:type="dxa"/>
            <w:vAlign w:val="center"/>
          </w:tcPr>
          <w:p w14:paraId="726DB844">
            <w:pPr>
              <w:autoSpaceDN w:val="0"/>
              <w:spacing w:after="0" w:line="240" w:lineRule="auto"/>
              <w:jc w:val="center"/>
              <w:rPr>
                <w:rFonts w:hint="eastAsia" w:ascii="仿宋" w:hAnsi="仿宋" w:eastAsia="仿宋" w:cs="仿宋"/>
                <w:sz w:val="24"/>
                <w:szCs w:val="24"/>
                <w:lang w:eastAsia="zh-CN"/>
              </w:rPr>
            </w:pPr>
            <w:r>
              <w:rPr>
                <w:rFonts w:hint="eastAsia" w:ascii="仿宋" w:hAnsi="仿宋" w:eastAsia="仿宋" w:cs="仿宋"/>
                <w:sz w:val="24"/>
                <w:szCs w:val="24"/>
                <w:lang w:eastAsia="zh-CN"/>
              </w:rPr>
              <w:t>工时费</w:t>
            </w:r>
          </w:p>
        </w:tc>
        <w:tc>
          <w:tcPr>
            <w:tcW w:w="5895" w:type="dxa"/>
            <w:vAlign w:val="center"/>
          </w:tcPr>
          <w:p w14:paraId="5BEB2EE4">
            <w:pPr>
              <w:autoSpaceDN w:val="0"/>
              <w:spacing w:after="0" w:line="240" w:lineRule="auto"/>
              <w:ind w:firstLine="240" w:firstLineChars="100"/>
              <w:jc w:val="center"/>
              <w:rPr>
                <w:rFonts w:hint="eastAsia" w:ascii="仿宋" w:hAnsi="仿宋" w:eastAsia="仿宋" w:cs="仿宋"/>
                <w:sz w:val="24"/>
                <w:szCs w:val="24"/>
                <w:lang w:eastAsia="zh-CN"/>
              </w:rPr>
            </w:pPr>
            <w:r>
              <w:rPr>
                <w:rFonts w:hint="eastAsia" w:ascii="仿宋" w:hAnsi="仿宋" w:eastAsia="仿宋" w:cs="仿宋"/>
                <w:sz w:val="24"/>
                <w:szCs w:val="24"/>
                <w:lang w:eastAsia="zh-CN"/>
              </w:rPr>
              <w:t>工时单价✕工时定额</w:t>
            </w:r>
          </w:p>
        </w:tc>
      </w:tr>
      <w:tr w14:paraId="195726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4" w:hRule="atLeast"/>
        </w:trPr>
        <w:tc>
          <w:tcPr>
            <w:tcW w:w="773" w:type="dxa"/>
            <w:vAlign w:val="center"/>
          </w:tcPr>
          <w:p w14:paraId="6A0B26DB">
            <w:pPr>
              <w:autoSpaceDN w:val="0"/>
              <w:spacing w:after="0" w:line="240" w:lineRule="auto"/>
              <w:jc w:val="center"/>
              <w:rPr>
                <w:rFonts w:hint="eastAsia" w:ascii="仿宋" w:hAnsi="仿宋" w:eastAsia="仿宋" w:cs="仿宋"/>
                <w:sz w:val="24"/>
                <w:szCs w:val="24"/>
              </w:rPr>
            </w:pPr>
            <w:r>
              <w:rPr>
                <w:rFonts w:hint="eastAsia" w:ascii="仿宋" w:hAnsi="仿宋" w:eastAsia="仿宋" w:cs="仿宋"/>
                <w:sz w:val="24"/>
                <w:szCs w:val="24"/>
              </w:rPr>
              <w:t>1</w:t>
            </w:r>
          </w:p>
        </w:tc>
        <w:tc>
          <w:tcPr>
            <w:tcW w:w="2803" w:type="dxa"/>
            <w:vAlign w:val="center"/>
          </w:tcPr>
          <w:p w14:paraId="5C972C9C">
            <w:pPr>
              <w:autoSpaceDN w:val="0"/>
              <w:spacing w:after="0" w:line="240" w:lineRule="auto"/>
              <w:jc w:val="center"/>
              <w:rPr>
                <w:rFonts w:hint="eastAsia" w:ascii="仿宋" w:hAnsi="仿宋" w:eastAsia="仿宋" w:cs="仿宋"/>
                <w:sz w:val="24"/>
                <w:szCs w:val="24"/>
              </w:rPr>
            </w:pPr>
            <w:r>
              <w:rPr>
                <w:rFonts w:hint="eastAsia" w:ascii="仿宋" w:hAnsi="仿宋" w:eastAsia="仿宋" w:cs="仿宋"/>
                <w:sz w:val="24"/>
                <w:szCs w:val="24"/>
              </w:rPr>
              <w:t>工时单价</w:t>
            </w:r>
          </w:p>
        </w:tc>
        <w:tc>
          <w:tcPr>
            <w:tcW w:w="5895" w:type="dxa"/>
            <w:vAlign w:val="center"/>
          </w:tcPr>
          <w:p w14:paraId="678D6FC1">
            <w:pPr>
              <w:autoSpaceDN w:val="0"/>
              <w:spacing w:after="0" w:line="240" w:lineRule="auto"/>
              <w:jc w:val="center"/>
              <w:rPr>
                <w:rFonts w:hint="eastAsia" w:ascii="仿宋" w:hAnsi="仿宋" w:eastAsia="仿宋" w:cs="仿宋"/>
                <w:sz w:val="24"/>
                <w:szCs w:val="24"/>
                <w:lang w:val="en-US" w:eastAsia="zh-CN"/>
              </w:rPr>
            </w:pPr>
            <w:r>
              <w:rPr>
                <w:rFonts w:hint="eastAsia" w:ascii="仿宋" w:hAnsi="仿宋" w:eastAsia="仿宋" w:cs="仿宋"/>
                <w:sz w:val="24"/>
                <w:szCs w:val="24"/>
                <w:u w:val="none"/>
                <w:lang w:val="en-US" w:eastAsia="zh-CN"/>
              </w:rPr>
              <w:t xml:space="preserve">80.00 </w:t>
            </w:r>
            <w:r>
              <w:rPr>
                <w:rFonts w:hint="eastAsia" w:ascii="仿宋" w:hAnsi="仿宋" w:eastAsia="仿宋" w:cs="仿宋"/>
                <w:sz w:val="24"/>
                <w:szCs w:val="24"/>
                <w:u w:val="none"/>
              </w:rPr>
              <w:t>元</w:t>
            </w:r>
            <w:r>
              <w:rPr>
                <w:rFonts w:hint="eastAsia" w:ascii="仿宋" w:hAnsi="仿宋" w:eastAsia="仿宋" w:cs="仿宋"/>
                <w:sz w:val="24"/>
                <w:szCs w:val="24"/>
                <w:u w:val="none"/>
                <w:lang w:val="en-US" w:eastAsia="zh-CN"/>
              </w:rPr>
              <w:t>/小时</w:t>
            </w:r>
          </w:p>
        </w:tc>
      </w:tr>
      <w:tr w14:paraId="3E7AD4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8" w:hRule="atLeast"/>
        </w:trPr>
        <w:tc>
          <w:tcPr>
            <w:tcW w:w="773" w:type="dxa"/>
            <w:vAlign w:val="center"/>
          </w:tcPr>
          <w:p w14:paraId="0D7DBB38">
            <w:pPr>
              <w:autoSpaceDN w:val="0"/>
              <w:spacing w:after="0" w:line="240" w:lineRule="auto"/>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2</w:t>
            </w:r>
          </w:p>
        </w:tc>
        <w:tc>
          <w:tcPr>
            <w:tcW w:w="2803" w:type="dxa"/>
            <w:vAlign w:val="center"/>
          </w:tcPr>
          <w:p w14:paraId="6BA1E25B">
            <w:pPr>
              <w:autoSpaceDN w:val="0"/>
              <w:spacing w:after="0" w:line="240" w:lineRule="auto"/>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工时定额</w:t>
            </w:r>
          </w:p>
        </w:tc>
        <w:tc>
          <w:tcPr>
            <w:tcW w:w="5895" w:type="dxa"/>
            <w:vAlign w:val="center"/>
          </w:tcPr>
          <w:p w14:paraId="57C2EBD4">
            <w:pPr>
              <w:autoSpaceDN w:val="0"/>
              <w:spacing w:after="0" w:line="240" w:lineRule="auto"/>
              <w:jc w:val="center"/>
              <w:rPr>
                <w:rFonts w:hint="eastAsia" w:ascii="仿宋" w:hAnsi="仿宋" w:eastAsia="仿宋" w:cs="仿宋"/>
                <w:sz w:val="24"/>
                <w:szCs w:val="24"/>
                <w:u w:val="none"/>
                <w:lang w:val="en-US" w:eastAsia="zh-CN"/>
              </w:rPr>
            </w:pPr>
            <w:r>
              <w:rPr>
                <w:rFonts w:hint="eastAsia" w:ascii="仿宋" w:hAnsi="仿宋" w:eastAsia="仿宋" w:cs="仿宋"/>
                <w:color w:val="auto"/>
                <w:spacing w:val="-30"/>
                <w:sz w:val="24"/>
                <w:szCs w:val="24"/>
                <w:highlight w:val="none"/>
              </w:rPr>
              <w:t>按</w:t>
            </w:r>
            <w:r>
              <w:rPr>
                <w:rFonts w:hint="eastAsia" w:ascii="仿宋" w:hAnsi="仿宋" w:eastAsia="仿宋" w:cs="仿宋"/>
                <w:color w:val="auto"/>
                <w:sz w:val="24"/>
                <w:szCs w:val="24"/>
                <w:highlight w:val="none"/>
              </w:rPr>
              <w:t>2020</w:t>
            </w:r>
            <w:r>
              <w:rPr>
                <w:rFonts w:hint="eastAsia" w:ascii="仿宋" w:hAnsi="仿宋" w:eastAsia="仿宋" w:cs="仿宋"/>
                <w:color w:val="auto"/>
                <w:spacing w:val="-11"/>
                <w:sz w:val="24"/>
                <w:szCs w:val="24"/>
                <w:highlight w:val="none"/>
              </w:rPr>
              <w:t>年《安徽省汽车维修行业工时定额》规定的标准</w:t>
            </w:r>
            <w:r>
              <w:rPr>
                <w:rFonts w:hint="eastAsia" w:ascii="仿宋" w:hAnsi="仿宋" w:eastAsia="仿宋" w:cs="仿宋"/>
                <w:color w:val="auto"/>
                <w:spacing w:val="1"/>
                <w:sz w:val="24"/>
                <w:szCs w:val="24"/>
                <w:highlight w:val="none"/>
              </w:rPr>
              <w:t>为基准</w:t>
            </w:r>
          </w:p>
        </w:tc>
      </w:tr>
      <w:tr w14:paraId="6A260E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9" w:hRule="atLeast"/>
        </w:trPr>
        <w:tc>
          <w:tcPr>
            <w:tcW w:w="773" w:type="dxa"/>
            <w:vAlign w:val="center"/>
          </w:tcPr>
          <w:p w14:paraId="1AB33F7C">
            <w:pPr>
              <w:autoSpaceDN w:val="0"/>
              <w:spacing w:after="0" w:line="240" w:lineRule="auto"/>
              <w:jc w:val="center"/>
              <w:rPr>
                <w:rFonts w:hint="eastAsia" w:ascii="仿宋" w:hAnsi="仿宋" w:eastAsia="仿宋" w:cs="仿宋"/>
                <w:sz w:val="24"/>
                <w:szCs w:val="24"/>
                <w:lang w:eastAsia="zh-CN"/>
              </w:rPr>
            </w:pPr>
            <w:r>
              <w:rPr>
                <w:rFonts w:hint="eastAsia" w:ascii="仿宋" w:hAnsi="仿宋" w:eastAsia="仿宋" w:cs="仿宋"/>
                <w:sz w:val="24"/>
                <w:szCs w:val="24"/>
                <w:lang w:eastAsia="zh-CN"/>
              </w:rPr>
              <w:t>二</w:t>
            </w:r>
          </w:p>
        </w:tc>
        <w:tc>
          <w:tcPr>
            <w:tcW w:w="2803" w:type="dxa"/>
            <w:vAlign w:val="center"/>
          </w:tcPr>
          <w:p w14:paraId="215DC4D1">
            <w:pPr>
              <w:autoSpaceDN w:val="0"/>
              <w:spacing w:after="0" w:line="240" w:lineRule="auto"/>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材料费</w:t>
            </w:r>
          </w:p>
        </w:tc>
        <w:tc>
          <w:tcPr>
            <w:tcW w:w="5895" w:type="dxa"/>
            <w:vAlign w:val="center"/>
          </w:tcPr>
          <w:p w14:paraId="7FEF2B06">
            <w:pPr>
              <w:autoSpaceDN w:val="0"/>
              <w:spacing w:after="0" w:line="240" w:lineRule="auto"/>
              <w:jc w:val="center"/>
              <w:rPr>
                <w:rFonts w:hint="eastAsia" w:ascii="仿宋" w:hAnsi="仿宋" w:eastAsia="仿宋" w:cs="仿宋"/>
                <w:sz w:val="24"/>
                <w:szCs w:val="24"/>
                <w:u w:val="none"/>
                <w:lang w:val="en-US" w:eastAsia="zh-CN"/>
              </w:rPr>
            </w:pPr>
            <w:r>
              <w:rPr>
                <w:rFonts w:hint="eastAsia" w:ascii="仿宋" w:hAnsi="仿宋" w:eastAsia="仿宋" w:cs="仿宋"/>
                <w:sz w:val="24"/>
                <w:szCs w:val="24"/>
              </w:rPr>
              <w:t>材料进货价</w:t>
            </w:r>
            <w:r>
              <w:rPr>
                <w:rFonts w:hint="eastAsia" w:ascii="仿宋" w:hAnsi="仿宋" w:eastAsia="仿宋" w:cs="仿宋"/>
                <w:sz w:val="24"/>
                <w:szCs w:val="24"/>
                <w:u w:val="none"/>
                <w:lang w:val="en-US" w:eastAsia="zh-CN"/>
              </w:rPr>
              <w:t>✕（1+</w:t>
            </w:r>
            <w:r>
              <w:rPr>
                <w:rFonts w:hint="eastAsia" w:ascii="仿宋" w:hAnsi="仿宋" w:eastAsia="仿宋" w:cs="仿宋"/>
                <w:sz w:val="24"/>
                <w:szCs w:val="24"/>
              </w:rPr>
              <w:t>材料综合管理费率</w:t>
            </w:r>
            <w:r>
              <w:rPr>
                <w:rFonts w:hint="eastAsia" w:ascii="仿宋" w:hAnsi="仿宋" w:eastAsia="仿宋" w:cs="仿宋"/>
                <w:sz w:val="24"/>
                <w:szCs w:val="24"/>
                <w:lang w:eastAsia="zh-CN"/>
              </w:rPr>
              <w:t>）</w:t>
            </w:r>
          </w:p>
        </w:tc>
      </w:tr>
      <w:tr w14:paraId="0BF8CB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trPr>
        <w:tc>
          <w:tcPr>
            <w:tcW w:w="773" w:type="dxa"/>
            <w:vAlign w:val="center"/>
          </w:tcPr>
          <w:p w14:paraId="7143BE1D">
            <w:pPr>
              <w:autoSpaceDN w:val="0"/>
              <w:spacing w:after="0" w:line="240" w:lineRule="auto"/>
              <w:jc w:val="center"/>
              <w:rPr>
                <w:rFonts w:hint="eastAsia" w:ascii="仿宋" w:hAnsi="仿宋" w:eastAsia="仿宋" w:cs="仿宋"/>
                <w:sz w:val="24"/>
                <w:szCs w:val="24"/>
                <w:lang w:eastAsia="zh-CN"/>
              </w:rPr>
            </w:pPr>
            <w:r>
              <w:rPr>
                <w:rFonts w:hint="eastAsia" w:ascii="仿宋" w:hAnsi="仿宋" w:eastAsia="仿宋" w:cs="仿宋"/>
                <w:sz w:val="24"/>
                <w:szCs w:val="24"/>
                <w:lang w:val="en-US" w:eastAsia="zh-CN"/>
              </w:rPr>
              <w:t>1</w:t>
            </w:r>
          </w:p>
        </w:tc>
        <w:tc>
          <w:tcPr>
            <w:tcW w:w="2803" w:type="dxa"/>
            <w:vAlign w:val="center"/>
          </w:tcPr>
          <w:p w14:paraId="66BEEC0C">
            <w:pPr>
              <w:autoSpaceDN w:val="0"/>
              <w:spacing w:after="0" w:line="240" w:lineRule="auto"/>
              <w:jc w:val="center"/>
              <w:rPr>
                <w:rFonts w:hint="eastAsia" w:ascii="仿宋" w:hAnsi="仿宋" w:eastAsia="仿宋" w:cs="仿宋"/>
                <w:sz w:val="24"/>
                <w:szCs w:val="24"/>
              </w:rPr>
            </w:pPr>
            <w:r>
              <w:rPr>
                <w:rFonts w:hint="eastAsia" w:ascii="仿宋" w:hAnsi="仿宋" w:eastAsia="仿宋" w:cs="仿宋"/>
                <w:sz w:val="24"/>
                <w:szCs w:val="24"/>
              </w:rPr>
              <w:t>材料综合管理费率</w:t>
            </w:r>
          </w:p>
        </w:tc>
        <w:tc>
          <w:tcPr>
            <w:tcW w:w="5895" w:type="dxa"/>
            <w:vAlign w:val="center"/>
          </w:tcPr>
          <w:p w14:paraId="4B2513FF">
            <w:pPr>
              <w:autoSpaceDN w:val="0"/>
              <w:spacing w:after="0" w:line="240" w:lineRule="auto"/>
              <w:ind w:firstLine="120" w:firstLineChars="50"/>
              <w:jc w:val="center"/>
              <w:rPr>
                <w:rFonts w:hint="eastAsia" w:ascii="仿宋" w:hAnsi="仿宋" w:eastAsia="仿宋" w:cs="仿宋"/>
                <w:sz w:val="24"/>
                <w:szCs w:val="24"/>
              </w:rPr>
            </w:pPr>
            <w:r>
              <w:rPr>
                <w:rFonts w:hint="eastAsia" w:ascii="仿宋" w:hAnsi="仿宋" w:eastAsia="仿宋" w:cs="仿宋"/>
                <w:sz w:val="24"/>
                <w:szCs w:val="24"/>
                <w:u w:val="none"/>
              </w:rPr>
              <w:t>5 %</w:t>
            </w:r>
            <w:r>
              <w:rPr>
                <w:rFonts w:hint="eastAsia" w:ascii="仿宋" w:hAnsi="仿宋" w:eastAsia="仿宋" w:cs="仿宋"/>
                <w:sz w:val="24"/>
                <w:szCs w:val="24"/>
                <w:u w:val="none"/>
                <w:lang w:val="en-US" w:eastAsia="zh-CN"/>
              </w:rPr>
              <w:t xml:space="preserve"> </w:t>
            </w:r>
          </w:p>
        </w:tc>
      </w:tr>
      <w:tr w14:paraId="6D7921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8" w:hRule="atLeast"/>
        </w:trPr>
        <w:tc>
          <w:tcPr>
            <w:tcW w:w="773" w:type="dxa"/>
            <w:vAlign w:val="center"/>
          </w:tcPr>
          <w:p w14:paraId="04441E8A">
            <w:pPr>
              <w:autoSpaceDN w:val="0"/>
              <w:spacing w:after="0" w:line="240" w:lineRule="auto"/>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2</w:t>
            </w:r>
          </w:p>
        </w:tc>
        <w:tc>
          <w:tcPr>
            <w:tcW w:w="2803" w:type="dxa"/>
            <w:vAlign w:val="center"/>
          </w:tcPr>
          <w:p w14:paraId="6963967C">
            <w:pPr>
              <w:autoSpaceDN w:val="0"/>
              <w:spacing w:after="0" w:line="240" w:lineRule="auto"/>
              <w:jc w:val="center"/>
              <w:rPr>
                <w:rFonts w:hint="eastAsia" w:ascii="仿宋" w:hAnsi="仿宋" w:eastAsia="仿宋" w:cs="仿宋"/>
                <w:sz w:val="24"/>
                <w:szCs w:val="24"/>
              </w:rPr>
            </w:pPr>
            <w:r>
              <w:rPr>
                <w:rFonts w:hint="eastAsia" w:ascii="仿宋" w:hAnsi="仿宋" w:eastAsia="仿宋" w:cs="仿宋"/>
                <w:sz w:val="24"/>
                <w:szCs w:val="24"/>
              </w:rPr>
              <w:t>材料进货价</w:t>
            </w:r>
          </w:p>
        </w:tc>
        <w:tc>
          <w:tcPr>
            <w:tcW w:w="5895" w:type="dxa"/>
            <w:vAlign w:val="center"/>
          </w:tcPr>
          <w:p w14:paraId="49072DBA">
            <w:pPr>
              <w:autoSpaceDN w:val="0"/>
              <w:spacing w:after="0" w:line="240" w:lineRule="auto"/>
              <w:ind w:firstLine="120" w:firstLineChars="50"/>
              <w:jc w:val="center"/>
              <w:rPr>
                <w:rFonts w:hint="eastAsia" w:ascii="仿宋" w:hAnsi="仿宋" w:eastAsia="仿宋" w:cs="仿宋"/>
                <w:sz w:val="24"/>
                <w:szCs w:val="24"/>
                <w:u w:val="none"/>
                <w:lang w:eastAsia="zh-CN"/>
              </w:rPr>
            </w:pPr>
            <w:r>
              <w:rPr>
                <w:rFonts w:hint="eastAsia" w:ascii="仿宋" w:hAnsi="仿宋" w:eastAsia="仿宋" w:cs="仿宋"/>
                <w:sz w:val="24"/>
                <w:szCs w:val="24"/>
              </w:rPr>
              <w:t>价格以市场平均价为准</w:t>
            </w:r>
            <w:r>
              <w:rPr>
                <w:rFonts w:hint="eastAsia" w:ascii="仿宋" w:hAnsi="仿宋" w:eastAsia="仿宋" w:cs="仿宋"/>
                <w:sz w:val="24"/>
                <w:szCs w:val="24"/>
                <w:lang w:eastAsia="zh-CN"/>
              </w:rPr>
              <w:t>，但</w:t>
            </w:r>
            <w:r>
              <w:rPr>
                <w:rFonts w:hint="eastAsia" w:ascii="仿宋" w:hAnsi="仿宋" w:eastAsia="仿宋" w:cs="仿宋"/>
                <w:sz w:val="24"/>
                <w:szCs w:val="24"/>
              </w:rPr>
              <w:t>不得高于汽车生产厂家指导价</w:t>
            </w:r>
            <w:r>
              <w:rPr>
                <w:rFonts w:hint="eastAsia" w:ascii="仿宋" w:hAnsi="仿宋" w:eastAsia="仿宋" w:cs="仿宋"/>
                <w:sz w:val="24"/>
                <w:szCs w:val="24"/>
                <w:lang w:eastAsia="zh-CN"/>
              </w:rPr>
              <w:t>（</w:t>
            </w:r>
            <w:r>
              <w:rPr>
                <w:rFonts w:hint="eastAsia" w:ascii="仿宋" w:hAnsi="仿宋" w:eastAsia="仿宋" w:cs="仿宋"/>
                <w:sz w:val="24"/>
                <w:szCs w:val="24"/>
                <w:highlight w:val="yellow"/>
                <w:lang w:eastAsia="zh-CN"/>
              </w:rPr>
              <w:t>维修前需招标人确认</w:t>
            </w:r>
            <w:r>
              <w:rPr>
                <w:rFonts w:hint="eastAsia" w:ascii="仿宋" w:hAnsi="仿宋" w:eastAsia="仿宋" w:cs="仿宋"/>
                <w:sz w:val="24"/>
                <w:szCs w:val="24"/>
                <w:lang w:eastAsia="zh-CN"/>
              </w:rPr>
              <w:t>）</w:t>
            </w:r>
          </w:p>
        </w:tc>
      </w:tr>
      <w:tr w14:paraId="6B2783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trPr>
        <w:tc>
          <w:tcPr>
            <w:tcW w:w="773" w:type="dxa"/>
            <w:vAlign w:val="center"/>
          </w:tcPr>
          <w:p w14:paraId="67602C36">
            <w:pPr>
              <w:autoSpaceDN w:val="0"/>
              <w:spacing w:after="0" w:line="240" w:lineRule="auto"/>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三</w:t>
            </w:r>
          </w:p>
        </w:tc>
        <w:tc>
          <w:tcPr>
            <w:tcW w:w="2803" w:type="dxa"/>
            <w:vAlign w:val="center"/>
          </w:tcPr>
          <w:p w14:paraId="65A51B4B">
            <w:pPr>
              <w:autoSpaceDN w:val="0"/>
              <w:spacing w:after="0" w:line="240" w:lineRule="auto"/>
              <w:jc w:val="center"/>
              <w:rPr>
                <w:rFonts w:hint="eastAsia" w:ascii="仿宋" w:hAnsi="仿宋" w:eastAsia="仿宋" w:cs="仿宋"/>
                <w:sz w:val="24"/>
                <w:szCs w:val="24"/>
                <w:lang w:eastAsia="zh-CN"/>
              </w:rPr>
            </w:pPr>
            <w:r>
              <w:rPr>
                <w:rFonts w:hint="eastAsia" w:ascii="仿宋" w:hAnsi="仿宋" w:eastAsia="仿宋" w:cs="仿宋"/>
                <w:sz w:val="24"/>
                <w:szCs w:val="24"/>
                <w:lang w:eastAsia="zh-CN"/>
              </w:rPr>
              <w:t>修理费用</w:t>
            </w:r>
          </w:p>
        </w:tc>
        <w:tc>
          <w:tcPr>
            <w:tcW w:w="5895" w:type="dxa"/>
            <w:vAlign w:val="center"/>
          </w:tcPr>
          <w:p w14:paraId="50CBE740">
            <w:pPr>
              <w:autoSpaceDN w:val="0"/>
              <w:spacing w:after="0" w:line="240" w:lineRule="auto"/>
              <w:ind w:firstLine="120" w:firstLineChars="50"/>
              <w:jc w:val="center"/>
              <w:rPr>
                <w:rFonts w:hint="default" w:ascii="仿宋" w:hAnsi="仿宋" w:eastAsia="仿宋" w:cs="仿宋"/>
                <w:sz w:val="24"/>
                <w:szCs w:val="24"/>
                <w:u w:val="none"/>
                <w:lang w:val="en-US" w:eastAsia="zh-CN"/>
              </w:rPr>
            </w:pPr>
            <w:r>
              <w:rPr>
                <w:rFonts w:hint="eastAsia" w:ascii="仿宋" w:hAnsi="仿宋" w:eastAsia="仿宋" w:cs="仿宋"/>
                <w:sz w:val="24"/>
                <w:szCs w:val="24"/>
                <w:u w:val="none"/>
                <w:lang w:eastAsia="zh-CN"/>
              </w:rPr>
              <w:t>工时费</w:t>
            </w:r>
            <w:r>
              <w:rPr>
                <w:rFonts w:hint="eastAsia" w:ascii="仿宋" w:hAnsi="仿宋" w:eastAsia="仿宋" w:cs="仿宋"/>
                <w:sz w:val="24"/>
                <w:szCs w:val="24"/>
                <w:u w:val="none"/>
                <w:lang w:val="en-US" w:eastAsia="zh-CN"/>
              </w:rPr>
              <w:t>+材料费</w:t>
            </w:r>
          </w:p>
        </w:tc>
      </w:tr>
      <w:tr w14:paraId="448D49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3" w:hRule="atLeast"/>
        </w:trPr>
        <w:tc>
          <w:tcPr>
            <w:tcW w:w="773" w:type="dxa"/>
            <w:vAlign w:val="center"/>
          </w:tcPr>
          <w:p w14:paraId="70A23088">
            <w:pPr>
              <w:autoSpaceDN w:val="0"/>
              <w:spacing w:after="0" w:line="240" w:lineRule="auto"/>
              <w:jc w:val="center"/>
              <w:rPr>
                <w:rFonts w:hint="eastAsia" w:ascii="仿宋" w:hAnsi="仿宋" w:eastAsia="仿宋" w:cs="仿宋"/>
                <w:sz w:val="24"/>
                <w:szCs w:val="24"/>
                <w:highlight w:val="yellow"/>
                <w:lang w:val="en-US" w:eastAsia="zh-CN"/>
              </w:rPr>
            </w:pPr>
            <w:r>
              <w:rPr>
                <w:rFonts w:hint="eastAsia" w:ascii="仿宋" w:hAnsi="仿宋" w:eastAsia="仿宋" w:cs="仿宋"/>
                <w:sz w:val="24"/>
                <w:szCs w:val="24"/>
                <w:highlight w:val="yellow"/>
                <w:lang w:val="en-US" w:eastAsia="zh-CN"/>
              </w:rPr>
              <w:t>四</w:t>
            </w:r>
          </w:p>
        </w:tc>
        <w:tc>
          <w:tcPr>
            <w:tcW w:w="2803" w:type="dxa"/>
            <w:vAlign w:val="center"/>
          </w:tcPr>
          <w:p w14:paraId="2C63D7F0">
            <w:pPr>
              <w:autoSpaceDN w:val="0"/>
              <w:spacing w:after="0" w:line="240" w:lineRule="auto"/>
              <w:jc w:val="center"/>
              <w:rPr>
                <w:rFonts w:hint="eastAsia" w:ascii="仿宋" w:hAnsi="仿宋" w:eastAsia="仿宋" w:cs="仿宋"/>
                <w:sz w:val="24"/>
                <w:szCs w:val="24"/>
                <w:highlight w:val="yellow"/>
                <w:lang w:eastAsia="zh-CN"/>
              </w:rPr>
            </w:pPr>
            <w:r>
              <w:rPr>
                <w:rFonts w:hint="eastAsia" w:ascii="仿宋" w:hAnsi="仿宋" w:eastAsia="仿宋" w:cs="仿宋"/>
                <w:sz w:val="24"/>
                <w:szCs w:val="24"/>
                <w:highlight w:val="yellow"/>
                <w:lang w:eastAsia="zh-CN"/>
              </w:rPr>
              <w:t>优惠费率</w:t>
            </w:r>
          </w:p>
        </w:tc>
        <w:tc>
          <w:tcPr>
            <w:tcW w:w="5895" w:type="dxa"/>
            <w:vAlign w:val="center"/>
          </w:tcPr>
          <w:p w14:paraId="27D67B66">
            <w:pPr>
              <w:autoSpaceDN w:val="0"/>
              <w:spacing w:after="0" w:line="240" w:lineRule="auto"/>
              <w:ind w:firstLine="120" w:firstLineChars="50"/>
              <w:jc w:val="center"/>
              <w:rPr>
                <w:rFonts w:hint="default" w:ascii="仿宋" w:hAnsi="仿宋" w:eastAsia="仿宋" w:cs="仿宋"/>
                <w:sz w:val="24"/>
                <w:szCs w:val="24"/>
                <w:highlight w:val="yellow"/>
                <w:u w:val="none"/>
                <w:lang w:val="en-US" w:eastAsia="zh-CN"/>
              </w:rPr>
            </w:pPr>
            <w:r>
              <w:rPr>
                <w:rFonts w:hint="eastAsia" w:ascii="仿宋" w:hAnsi="仿宋" w:eastAsia="仿宋" w:cs="仿宋"/>
                <w:sz w:val="24"/>
                <w:szCs w:val="24"/>
                <w:highlight w:val="yellow"/>
                <w:u w:val="single"/>
                <w:lang w:val="en-US" w:eastAsia="zh-CN"/>
              </w:rPr>
              <w:t xml:space="preserve">     </w:t>
            </w:r>
            <w:r>
              <w:rPr>
                <w:rFonts w:hint="eastAsia" w:ascii="仿宋" w:hAnsi="仿宋" w:eastAsia="仿宋" w:cs="仿宋"/>
                <w:sz w:val="24"/>
                <w:szCs w:val="24"/>
                <w:highlight w:val="yellow"/>
                <w:u w:val="none"/>
                <w:lang w:val="en-US" w:eastAsia="zh-CN"/>
              </w:rPr>
              <w:t>%（投标人报价）</w:t>
            </w:r>
          </w:p>
        </w:tc>
      </w:tr>
      <w:tr w14:paraId="4271A6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3" w:hRule="atLeast"/>
        </w:trPr>
        <w:tc>
          <w:tcPr>
            <w:tcW w:w="773" w:type="dxa"/>
            <w:vAlign w:val="center"/>
          </w:tcPr>
          <w:p w14:paraId="772395DA">
            <w:pPr>
              <w:autoSpaceDN w:val="0"/>
              <w:spacing w:after="0" w:line="240" w:lineRule="auto"/>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五</w:t>
            </w:r>
          </w:p>
        </w:tc>
        <w:tc>
          <w:tcPr>
            <w:tcW w:w="2803" w:type="dxa"/>
            <w:vAlign w:val="center"/>
          </w:tcPr>
          <w:p w14:paraId="5115A783">
            <w:pPr>
              <w:autoSpaceDN w:val="0"/>
              <w:spacing w:after="0" w:line="240" w:lineRule="auto"/>
              <w:jc w:val="center"/>
              <w:rPr>
                <w:rFonts w:hint="eastAsia" w:ascii="仿宋" w:hAnsi="仿宋" w:eastAsia="仿宋" w:cs="仿宋"/>
                <w:sz w:val="24"/>
                <w:szCs w:val="24"/>
                <w:lang w:eastAsia="zh-CN"/>
              </w:rPr>
            </w:pPr>
            <w:r>
              <w:rPr>
                <w:rFonts w:hint="eastAsia" w:ascii="仿宋" w:hAnsi="仿宋" w:eastAsia="仿宋" w:cs="仿宋"/>
                <w:sz w:val="24"/>
                <w:szCs w:val="24"/>
                <w:lang w:eastAsia="zh-CN"/>
              </w:rPr>
              <w:t>结算修理费</w:t>
            </w:r>
          </w:p>
        </w:tc>
        <w:tc>
          <w:tcPr>
            <w:tcW w:w="5895" w:type="dxa"/>
            <w:vAlign w:val="center"/>
          </w:tcPr>
          <w:p w14:paraId="4CB1CCD5">
            <w:pPr>
              <w:autoSpaceDN w:val="0"/>
              <w:spacing w:after="0" w:line="240" w:lineRule="auto"/>
              <w:ind w:firstLine="120" w:firstLineChars="50"/>
              <w:jc w:val="center"/>
              <w:rPr>
                <w:rFonts w:hint="eastAsia" w:ascii="仿宋" w:hAnsi="仿宋" w:eastAsia="仿宋" w:cs="仿宋"/>
                <w:sz w:val="24"/>
                <w:szCs w:val="24"/>
                <w:u w:val="single"/>
                <w:lang w:val="en-US" w:eastAsia="zh-CN"/>
              </w:rPr>
            </w:pPr>
            <w:r>
              <w:rPr>
                <w:rFonts w:hint="eastAsia" w:ascii="仿宋" w:hAnsi="仿宋" w:eastAsia="仿宋" w:cs="仿宋"/>
                <w:sz w:val="24"/>
                <w:szCs w:val="24"/>
                <w:u w:val="none"/>
                <w:lang w:eastAsia="zh-CN"/>
              </w:rPr>
              <w:t>（工时费</w:t>
            </w:r>
            <w:r>
              <w:rPr>
                <w:rFonts w:hint="eastAsia" w:ascii="仿宋" w:hAnsi="仿宋" w:eastAsia="仿宋" w:cs="仿宋"/>
                <w:sz w:val="24"/>
                <w:szCs w:val="24"/>
                <w:u w:val="none"/>
                <w:lang w:val="en-US" w:eastAsia="zh-CN"/>
              </w:rPr>
              <w:t>+材料费）✕（1-优惠费率）</w:t>
            </w:r>
          </w:p>
        </w:tc>
      </w:tr>
    </w:tbl>
    <w:p w14:paraId="7DC5C826">
      <w:pPr>
        <w:autoSpaceDN w:val="0"/>
        <w:spacing w:line="360" w:lineRule="auto"/>
        <w:rPr>
          <w:rFonts w:hint="eastAsia" w:ascii="仿宋" w:hAnsi="仿宋" w:eastAsia="仿宋" w:cs="仿宋"/>
          <w:sz w:val="24"/>
          <w:szCs w:val="24"/>
          <w:lang w:eastAsia="zh-CN"/>
        </w:rPr>
      </w:pPr>
      <w:r>
        <w:rPr>
          <w:rFonts w:hint="eastAsia" w:ascii="仿宋" w:hAnsi="仿宋" w:eastAsia="仿宋" w:cs="仿宋"/>
          <w:sz w:val="24"/>
          <w:szCs w:val="24"/>
          <w:lang w:eastAsia="zh-CN"/>
        </w:rPr>
        <w:t>备注：</w:t>
      </w:r>
    </w:p>
    <w:p w14:paraId="7006E1E0">
      <w:pPr>
        <w:pStyle w:val="15"/>
        <w:spacing w:beforeAutospacing="0" w:afterAutospacing="0" w:line="360" w:lineRule="auto"/>
        <w:ind w:firstLine="700"/>
        <w:jc w:val="both"/>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1、修理费包含</w:t>
      </w:r>
      <w:r>
        <w:rPr>
          <w:rFonts w:hint="eastAsia" w:ascii="仿宋" w:hAnsi="仿宋" w:eastAsia="仿宋" w:cs="仿宋"/>
          <w:sz w:val="24"/>
          <w:szCs w:val="24"/>
          <w:lang w:eastAsia="zh-CN"/>
        </w:rPr>
        <w:t>工时费、材料费</w:t>
      </w:r>
      <w:r>
        <w:rPr>
          <w:rFonts w:hint="eastAsia" w:ascii="仿宋" w:hAnsi="仿宋" w:eastAsia="仿宋" w:cs="仿宋"/>
          <w:sz w:val="24"/>
          <w:szCs w:val="24"/>
        </w:rPr>
        <w:t>、</w:t>
      </w:r>
      <w:r>
        <w:rPr>
          <w:rFonts w:hint="eastAsia" w:ascii="仿宋" w:hAnsi="仿宋" w:eastAsia="仿宋" w:cs="仿宋"/>
          <w:sz w:val="24"/>
          <w:szCs w:val="24"/>
          <w:lang w:eastAsia="zh-CN"/>
        </w:rPr>
        <w:t>材料综合管理；材料综合管理费是指维修服务单位向市场采购配件</w:t>
      </w:r>
      <w:r>
        <w:rPr>
          <w:rFonts w:hint="eastAsia" w:ascii="仿宋" w:hAnsi="仿宋" w:eastAsia="仿宋" w:cs="仿宋"/>
          <w:sz w:val="24"/>
          <w:szCs w:val="24"/>
        </w:rPr>
        <w:t>（含辅助材料）而发生的的运杂费、保管费、税收和合理利润等</w:t>
      </w:r>
      <w:r>
        <w:rPr>
          <w:rFonts w:hint="eastAsia" w:ascii="仿宋" w:hAnsi="仿宋" w:eastAsia="仿宋" w:cs="仿宋"/>
          <w:sz w:val="24"/>
          <w:szCs w:val="24"/>
          <w:lang w:eastAsia="zh-CN"/>
        </w:rPr>
        <w:t>一切费用。结算时需提供征收</w:t>
      </w:r>
      <w:r>
        <w:rPr>
          <w:rFonts w:hint="eastAsia" w:ascii="仿宋" w:hAnsi="仿宋" w:eastAsia="仿宋" w:cs="仿宋"/>
          <w:sz w:val="24"/>
          <w:szCs w:val="24"/>
          <w:lang w:val="en-US" w:eastAsia="zh-CN"/>
        </w:rPr>
        <w:t>3%增值税专用发票。</w:t>
      </w:r>
    </w:p>
    <w:p w14:paraId="21C5C911">
      <w:pPr>
        <w:pStyle w:val="15"/>
        <w:spacing w:beforeAutospacing="0" w:afterAutospacing="0" w:line="360" w:lineRule="auto"/>
        <w:ind w:firstLine="700"/>
        <w:jc w:val="both"/>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2、</w:t>
      </w:r>
      <w:r>
        <w:rPr>
          <w:rFonts w:hint="eastAsia" w:ascii="仿宋" w:hAnsi="仿宋" w:eastAsia="仿宋" w:cs="仿宋"/>
          <w:sz w:val="24"/>
          <w:szCs w:val="24"/>
        </w:rPr>
        <w:t>维修程序：维修保养业务发生前，服务单位需提供详细维修项目</w:t>
      </w:r>
      <w:r>
        <w:rPr>
          <w:rFonts w:hint="eastAsia" w:ascii="仿宋" w:hAnsi="仿宋" w:eastAsia="仿宋" w:cs="仿宋"/>
          <w:sz w:val="24"/>
          <w:szCs w:val="24"/>
          <w:lang w:eastAsia="zh-CN"/>
        </w:rPr>
        <w:t>清单（包括工时定额和材料进货价），</w:t>
      </w:r>
      <w:r>
        <w:rPr>
          <w:rFonts w:hint="eastAsia" w:ascii="仿宋" w:hAnsi="仿宋" w:eastAsia="仿宋" w:cs="仿宋"/>
          <w:sz w:val="24"/>
          <w:szCs w:val="24"/>
        </w:rPr>
        <w:t>价格预估清单，经采购方审核通过后方可维修保养。</w:t>
      </w:r>
    </w:p>
    <w:p w14:paraId="362903EF">
      <w:pPr>
        <w:autoSpaceDN w:val="0"/>
        <w:spacing w:line="360" w:lineRule="auto"/>
        <w:ind w:firstLine="720" w:firstLineChars="300"/>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3、</w:t>
      </w:r>
      <w:r>
        <w:rPr>
          <w:rFonts w:hint="eastAsia" w:ascii="仿宋" w:hAnsi="仿宋" w:eastAsia="仿宋"/>
          <w:sz w:val="24"/>
          <w:szCs w:val="24"/>
        </w:rPr>
        <w:t>服务承诺:1</w:t>
      </w:r>
      <w:r>
        <w:rPr>
          <w:rFonts w:hint="eastAsia" w:ascii="仿宋" w:hAnsi="仿宋" w:eastAsia="仿宋"/>
          <w:sz w:val="24"/>
          <w:szCs w:val="24"/>
          <w:lang w:val="en-US" w:eastAsia="zh-CN"/>
        </w:rPr>
        <w:t>.1</w:t>
      </w:r>
      <w:r>
        <w:rPr>
          <w:rFonts w:hint="eastAsia" w:ascii="仿宋" w:hAnsi="仿宋" w:eastAsia="仿宋"/>
          <w:sz w:val="24"/>
          <w:szCs w:val="24"/>
          <w:lang w:eastAsia="zh-CN"/>
        </w:rPr>
        <w:t>、</w:t>
      </w:r>
      <w:r>
        <w:rPr>
          <w:rFonts w:hint="eastAsia" w:ascii="仿宋" w:hAnsi="仿宋" w:eastAsia="仿宋"/>
          <w:sz w:val="24"/>
          <w:szCs w:val="24"/>
        </w:rPr>
        <w:t>质量标准执行：</w:t>
      </w:r>
      <w:r>
        <w:rPr>
          <w:rFonts w:hint="eastAsia" w:ascii="仿宋" w:hAnsi="仿宋" w:eastAsia="仿宋"/>
          <w:sz w:val="24"/>
          <w:szCs w:val="24"/>
          <w:highlight w:val="green"/>
        </w:rPr>
        <w:t>国家标准</w:t>
      </w:r>
      <w:r>
        <w:rPr>
          <w:rFonts w:hint="eastAsia" w:ascii="仿宋" w:hAnsi="仿宋" w:eastAsia="仿宋"/>
          <w:sz w:val="24"/>
          <w:szCs w:val="24"/>
          <w:highlight w:val="green"/>
          <w:lang w:eastAsia="zh-CN"/>
        </w:rPr>
        <w:t>、</w:t>
      </w:r>
      <w:r>
        <w:rPr>
          <w:rFonts w:hint="eastAsia" w:ascii="仿宋" w:hAnsi="仿宋" w:eastAsia="仿宋"/>
          <w:sz w:val="24"/>
          <w:szCs w:val="24"/>
          <w:highlight w:val="green"/>
        </w:rPr>
        <w:t>行业标准</w:t>
      </w:r>
      <w:r>
        <w:rPr>
          <w:rFonts w:hint="eastAsia" w:ascii="仿宋" w:hAnsi="仿宋" w:eastAsia="仿宋"/>
          <w:sz w:val="24"/>
          <w:szCs w:val="24"/>
          <w:highlight w:val="green"/>
          <w:lang w:eastAsia="zh-CN"/>
        </w:rPr>
        <w:t>、</w:t>
      </w:r>
      <w:r>
        <w:rPr>
          <w:rFonts w:hint="eastAsia" w:ascii="仿宋" w:hAnsi="仿宋" w:eastAsia="仿宋"/>
          <w:sz w:val="24"/>
          <w:szCs w:val="24"/>
          <w:highlight w:val="green"/>
        </w:rPr>
        <w:t>地方标准、</w:t>
      </w:r>
      <w:r>
        <w:rPr>
          <w:rFonts w:hint="eastAsia" w:ascii="仿宋" w:hAnsi="仿宋" w:eastAsia="仿宋"/>
          <w:sz w:val="24"/>
          <w:szCs w:val="24"/>
        </w:rPr>
        <w:t>制造企业维修手册等有关资料的要求。</w:t>
      </w:r>
      <w:r>
        <w:rPr>
          <w:rFonts w:hint="eastAsia" w:ascii="仿宋" w:hAnsi="仿宋" w:eastAsia="仿宋"/>
          <w:sz w:val="24"/>
          <w:szCs w:val="24"/>
          <w:lang w:val="en-US" w:eastAsia="zh-CN"/>
        </w:rPr>
        <w:t>1.</w:t>
      </w:r>
      <w:r>
        <w:rPr>
          <w:rFonts w:hint="eastAsia" w:ascii="仿宋" w:hAnsi="仿宋" w:eastAsia="仿宋"/>
          <w:sz w:val="24"/>
          <w:szCs w:val="24"/>
        </w:rPr>
        <w:t>2</w:t>
      </w:r>
      <w:r>
        <w:rPr>
          <w:rFonts w:hint="eastAsia" w:ascii="仿宋" w:hAnsi="仿宋" w:eastAsia="仿宋"/>
          <w:sz w:val="24"/>
          <w:szCs w:val="24"/>
          <w:lang w:eastAsia="zh-CN"/>
        </w:rPr>
        <w:t>、</w:t>
      </w:r>
      <w:r>
        <w:rPr>
          <w:rFonts w:hint="eastAsia" w:ascii="仿宋" w:hAnsi="仿宋" w:eastAsia="仿宋"/>
          <w:sz w:val="24"/>
          <w:szCs w:val="24"/>
        </w:rPr>
        <w:t>质量保证期按照下列要求执行。①</w:t>
      </w:r>
      <w:r>
        <w:rPr>
          <w:rFonts w:ascii="仿宋" w:hAnsi="仿宋" w:eastAsia="仿宋"/>
          <w:sz w:val="24"/>
          <w:szCs w:val="24"/>
        </w:rPr>
        <w:t>整车修理或总成修理：车辆行驶20000公里或者100日。</w:t>
      </w:r>
      <w:r>
        <w:rPr>
          <w:rFonts w:hint="eastAsia" w:ascii="仿宋" w:hAnsi="仿宋" w:eastAsia="仿宋"/>
          <w:sz w:val="24"/>
          <w:szCs w:val="24"/>
        </w:rPr>
        <w:t>②</w:t>
      </w:r>
      <w:r>
        <w:rPr>
          <w:rFonts w:ascii="仿宋" w:hAnsi="仿宋" w:eastAsia="仿宋"/>
          <w:sz w:val="24"/>
          <w:szCs w:val="24"/>
        </w:rPr>
        <w:t>二级维护：车辆行驶5000公里或者30日。</w:t>
      </w:r>
      <w:r>
        <w:rPr>
          <w:rFonts w:hint="eastAsia" w:ascii="仿宋" w:hAnsi="仿宋" w:eastAsia="仿宋"/>
          <w:sz w:val="24"/>
          <w:szCs w:val="24"/>
        </w:rPr>
        <w:t>③</w:t>
      </w:r>
      <w:r>
        <w:rPr>
          <w:rFonts w:ascii="仿宋" w:hAnsi="仿宋" w:eastAsia="仿宋"/>
          <w:sz w:val="24"/>
          <w:szCs w:val="24"/>
        </w:rPr>
        <w:t>一级维护、小修及专项修理：车辆行驶2000公里或者10日。</w:t>
      </w:r>
      <w:r>
        <w:rPr>
          <w:rFonts w:hint="eastAsia" w:ascii="仿宋" w:hAnsi="仿宋" w:eastAsia="仿宋"/>
          <w:sz w:val="24"/>
          <w:szCs w:val="24"/>
          <w:lang w:val="en-US" w:eastAsia="zh-CN"/>
        </w:rPr>
        <w:t>1.</w:t>
      </w:r>
      <w:r>
        <w:rPr>
          <w:rFonts w:hint="eastAsia" w:ascii="仿宋" w:hAnsi="仿宋" w:eastAsia="仿宋"/>
          <w:sz w:val="24"/>
          <w:szCs w:val="24"/>
        </w:rPr>
        <w:t>3</w:t>
      </w:r>
      <w:r>
        <w:rPr>
          <w:rFonts w:hint="eastAsia" w:ascii="仿宋" w:hAnsi="仿宋" w:eastAsia="仿宋"/>
          <w:sz w:val="24"/>
          <w:szCs w:val="24"/>
          <w:lang w:eastAsia="zh-CN"/>
        </w:rPr>
        <w:t>、</w:t>
      </w:r>
      <w:r>
        <w:rPr>
          <w:rFonts w:hint="eastAsia" w:ascii="仿宋" w:hAnsi="仿宋" w:eastAsia="仿宋"/>
          <w:sz w:val="24"/>
          <w:szCs w:val="24"/>
        </w:rPr>
        <w:t>质量保证期，从维修竣工后，由甲方验收取车的当日起计算；因维修质量问题返修的，其返修的作业项目，从返修竣工后，由甲方验收取车的当日起重新计算。行驶里程和日期指标，以先达到者为准。</w:t>
      </w:r>
    </w:p>
    <w:p w14:paraId="5CBF52B2">
      <w:pPr>
        <w:pStyle w:val="15"/>
        <w:spacing w:beforeAutospacing="0" w:afterAutospacing="0" w:line="360" w:lineRule="auto"/>
        <w:ind w:firstLine="700"/>
        <w:jc w:val="both"/>
        <w:rPr>
          <w:rFonts w:hint="eastAsia" w:ascii="仿宋" w:hAnsi="仿宋" w:eastAsia="仿宋" w:cs="仿宋"/>
          <w:sz w:val="24"/>
          <w:szCs w:val="24"/>
        </w:rPr>
      </w:pPr>
    </w:p>
    <w:p w14:paraId="52C697B5">
      <w:pPr>
        <w:pStyle w:val="15"/>
        <w:spacing w:beforeAutospacing="0" w:afterAutospacing="0" w:line="360" w:lineRule="auto"/>
        <w:ind w:firstLine="700"/>
        <w:jc w:val="both"/>
        <w:rPr>
          <w:rFonts w:ascii="仿宋" w:hAnsi="仿宋" w:eastAsia="仿宋"/>
          <w:sz w:val="24"/>
          <w:szCs w:val="24"/>
        </w:rPr>
      </w:pPr>
    </w:p>
    <w:p w14:paraId="780ABC34">
      <w:pPr>
        <w:pStyle w:val="15"/>
        <w:spacing w:beforeAutospacing="0" w:afterAutospacing="0" w:line="360" w:lineRule="auto"/>
        <w:ind w:firstLine="700"/>
        <w:jc w:val="both"/>
        <w:rPr>
          <w:rFonts w:ascii="仿宋" w:hAnsi="仿宋" w:eastAsia="仿宋"/>
          <w:sz w:val="24"/>
          <w:szCs w:val="24"/>
        </w:rPr>
      </w:pPr>
    </w:p>
    <w:p w14:paraId="63420F5F">
      <w:pPr>
        <w:pStyle w:val="15"/>
        <w:spacing w:beforeAutospacing="0" w:afterAutospacing="0" w:line="360" w:lineRule="auto"/>
        <w:ind w:firstLine="700"/>
        <w:jc w:val="both"/>
        <w:rPr>
          <w:rFonts w:ascii="仿宋" w:hAnsi="仿宋" w:eastAsia="仿宋"/>
          <w:sz w:val="24"/>
          <w:szCs w:val="24"/>
        </w:rPr>
      </w:pPr>
    </w:p>
    <w:p w14:paraId="7A7AE4B6">
      <w:pPr>
        <w:autoSpaceDN w:val="0"/>
        <w:spacing w:line="360" w:lineRule="auto"/>
        <w:rPr>
          <w:rFonts w:hint="eastAsia" w:ascii="宋体" w:hAnsi="宋体" w:eastAsia="宋体" w:cs="宋体"/>
          <w:sz w:val="24"/>
          <w:szCs w:val="24"/>
        </w:rPr>
      </w:pPr>
    </w:p>
    <w:p w14:paraId="57326559">
      <w:pPr>
        <w:spacing w:line="400" w:lineRule="exact"/>
        <w:jc w:val="center"/>
        <w:rPr>
          <w:rFonts w:hint="eastAsia" w:ascii="仿宋" w:hAnsi="仿宋" w:eastAsia="仿宋" w:cs="仿宋"/>
          <w:b/>
          <w:bCs/>
          <w:sz w:val="32"/>
          <w:szCs w:val="32"/>
        </w:rPr>
      </w:pPr>
      <w:r>
        <w:rPr>
          <w:rFonts w:hint="eastAsia" w:ascii="仿宋" w:hAnsi="仿宋" w:eastAsia="仿宋" w:cs="仿宋"/>
          <w:b/>
          <w:bCs/>
          <w:sz w:val="32"/>
          <w:szCs w:val="32"/>
        </w:rPr>
        <w:t>第六章  投标文件格式</w:t>
      </w:r>
    </w:p>
    <w:p w14:paraId="6ECAC282">
      <w:pPr>
        <w:spacing w:line="400" w:lineRule="exact"/>
        <w:jc w:val="center"/>
        <w:rPr>
          <w:rFonts w:hint="eastAsia" w:ascii="仿宋" w:hAnsi="仿宋" w:eastAsia="仿宋" w:cs="仿宋"/>
          <w:b/>
          <w:bCs/>
          <w:sz w:val="28"/>
          <w:szCs w:val="28"/>
        </w:rPr>
      </w:pPr>
      <w:r>
        <w:rPr>
          <w:rFonts w:hint="eastAsia" w:ascii="仿宋" w:hAnsi="仿宋" w:eastAsia="仿宋" w:cs="仿宋"/>
          <w:b/>
          <w:bCs/>
          <w:sz w:val="28"/>
          <w:szCs w:val="28"/>
        </w:rPr>
        <w:t>见下文</w:t>
      </w:r>
    </w:p>
    <w:p w14:paraId="14ECF7D1">
      <w:pPr>
        <w:pStyle w:val="25"/>
        <w:spacing w:before="67" w:line="360" w:lineRule="auto"/>
        <w:ind w:left="2412" w:right="3107"/>
        <w:jc w:val="center"/>
        <w:rPr>
          <w:rFonts w:hint="eastAsia" w:ascii="宋体" w:hAnsi="宋体" w:eastAsia="宋体" w:cs="宋体"/>
          <w:sz w:val="24"/>
          <w:szCs w:val="24"/>
        </w:rPr>
      </w:pPr>
    </w:p>
    <w:p w14:paraId="164F6D72">
      <w:pPr>
        <w:pStyle w:val="25"/>
        <w:spacing w:before="67" w:line="360" w:lineRule="auto"/>
        <w:ind w:left="2412" w:right="3107"/>
        <w:jc w:val="center"/>
        <w:rPr>
          <w:rFonts w:hint="eastAsia" w:ascii="宋体" w:hAnsi="宋体" w:eastAsia="宋体" w:cs="宋体"/>
          <w:sz w:val="24"/>
          <w:szCs w:val="24"/>
        </w:rPr>
      </w:pPr>
    </w:p>
    <w:p w14:paraId="4C8DE233">
      <w:pPr>
        <w:pStyle w:val="25"/>
        <w:spacing w:before="67" w:line="360" w:lineRule="auto"/>
        <w:ind w:left="2412" w:right="3107"/>
        <w:jc w:val="center"/>
        <w:rPr>
          <w:rFonts w:hint="eastAsia" w:ascii="宋体" w:hAnsi="宋体" w:eastAsia="宋体" w:cs="宋体"/>
          <w:sz w:val="24"/>
          <w:szCs w:val="24"/>
        </w:rPr>
      </w:pPr>
    </w:p>
    <w:p w14:paraId="0D6B1ED4">
      <w:pPr>
        <w:pStyle w:val="25"/>
        <w:spacing w:before="67" w:line="360" w:lineRule="auto"/>
        <w:ind w:left="2412" w:right="3107"/>
        <w:jc w:val="center"/>
        <w:rPr>
          <w:rFonts w:hint="eastAsia" w:ascii="宋体" w:hAnsi="宋体" w:eastAsia="宋体" w:cs="宋体"/>
          <w:sz w:val="24"/>
          <w:szCs w:val="24"/>
        </w:rPr>
      </w:pPr>
    </w:p>
    <w:p w14:paraId="35750407">
      <w:pPr>
        <w:pStyle w:val="25"/>
        <w:spacing w:before="67" w:line="360" w:lineRule="auto"/>
        <w:ind w:left="2412" w:right="3107"/>
        <w:jc w:val="center"/>
        <w:rPr>
          <w:rFonts w:hint="eastAsia" w:ascii="宋体" w:hAnsi="宋体" w:eastAsia="宋体" w:cs="宋体"/>
          <w:sz w:val="24"/>
          <w:szCs w:val="24"/>
        </w:rPr>
      </w:pPr>
    </w:p>
    <w:p w14:paraId="6E391E65">
      <w:pPr>
        <w:pStyle w:val="25"/>
        <w:spacing w:before="67" w:line="360" w:lineRule="auto"/>
        <w:ind w:left="2412" w:right="3107"/>
        <w:jc w:val="center"/>
        <w:rPr>
          <w:rFonts w:hint="eastAsia" w:ascii="宋体" w:hAnsi="宋体" w:eastAsia="宋体" w:cs="宋体"/>
          <w:sz w:val="24"/>
          <w:szCs w:val="24"/>
        </w:rPr>
      </w:pPr>
    </w:p>
    <w:p w14:paraId="78392ACC">
      <w:pPr>
        <w:pStyle w:val="25"/>
        <w:spacing w:before="67" w:line="360" w:lineRule="auto"/>
        <w:ind w:left="2412" w:right="3107"/>
        <w:jc w:val="center"/>
        <w:rPr>
          <w:rFonts w:hint="eastAsia" w:ascii="宋体" w:hAnsi="宋体" w:eastAsia="宋体" w:cs="宋体"/>
          <w:sz w:val="24"/>
          <w:szCs w:val="24"/>
        </w:rPr>
      </w:pPr>
    </w:p>
    <w:p w14:paraId="3D6486CE">
      <w:pPr>
        <w:pStyle w:val="25"/>
        <w:spacing w:before="67" w:line="360" w:lineRule="auto"/>
        <w:ind w:left="2412" w:right="3107"/>
        <w:jc w:val="center"/>
        <w:rPr>
          <w:rFonts w:hint="eastAsia" w:ascii="宋体" w:hAnsi="宋体" w:eastAsia="宋体" w:cs="宋体"/>
          <w:sz w:val="24"/>
          <w:szCs w:val="24"/>
        </w:rPr>
      </w:pPr>
    </w:p>
    <w:p w14:paraId="141FDBA7">
      <w:pPr>
        <w:pStyle w:val="25"/>
        <w:spacing w:before="67" w:line="360" w:lineRule="auto"/>
        <w:ind w:left="2412" w:right="3107"/>
        <w:jc w:val="center"/>
        <w:rPr>
          <w:rFonts w:hint="eastAsia" w:ascii="宋体" w:hAnsi="宋体" w:eastAsia="宋体" w:cs="宋体"/>
          <w:sz w:val="24"/>
          <w:szCs w:val="24"/>
        </w:rPr>
      </w:pPr>
    </w:p>
    <w:p w14:paraId="1FBF5C7B">
      <w:pPr>
        <w:pStyle w:val="25"/>
        <w:spacing w:before="67" w:line="360" w:lineRule="auto"/>
        <w:ind w:left="2412" w:right="3107"/>
        <w:jc w:val="center"/>
        <w:rPr>
          <w:rFonts w:hint="eastAsia" w:ascii="宋体" w:hAnsi="宋体" w:eastAsia="宋体" w:cs="宋体"/>
          <w:sz w:val="24"/>
          <w:szCs w:val="24"/>
        </w:rPr>
      </w:pPr>
    </w:p>
    <w:p w14:paraId="4C4133FD">
      <w:pPr>
        <w:pStyle w:val="25"/>
        <w:spacing w:before="67" w:line="360" w:lineRule="auto"/>
        <w:ind w:left="2412" w:right="3107"/>
        <w:jc w:val="center"/>
        <w:rPr>
          <w:rFonts w:hint="eastAsia" w:ascii="宋体" w:hAnsi="宋体" w:eastAsia="宋体" w:cs="宋体"/>
          <w:sz w:val="24"/>
          <w:szCs w:val="24"/>
        </w:rPr>
      </w:pPr>
    </w:p>
    <w:p w14:paraId="37BD4C11">
      <w:pPr>
        <w:pStyle w:val="25"/>
        <w:spacing w:before="67" w:line="360" w:lineRule="auto"/>
        <w:ind w:left="2412" w:right="3107"/>
        <w:jc w:val="center"/>
        <w:rPr>
          <w:rFonts w:hint="eastAsia" w:ascii="宋体" w:hAnsi="宋体" w:eastAsia="宋体" w:cs="宋体"/>
          <w:sz w:val="24"/>
          <w:szCs w:val="24"/>
        </w:rPr>
      </w:pPr>
    </w:p>
    <w:p w14:paraId="1083F4B2">
      <w:pPr>
        <w:pStyle w:val="25"/>
        <w:spacing w:before="67" w:line="360" w:lineRule="auto"/>
        <w:ind w:left="2412" w:right="3107"/>
        <w:jc w:val="center"/>
        <w:rPr>
          <w:rFonts w:hint="eastAsia" w:ascii="宋体" w:hAnsi="宋体" w:eastAsia="宋体" w:cs="宋体"/>
          <w:sz w:val="24"/>
          <w:szCs w:val="24"/>
        </w:rPr>
      </w:pPr>
    </w:p>
    <w:p w14:paraId="14CDD56B">
      <w:pPr>
        <w:pStyle w:val="25"/>
        <w:spacing w:before="67" w:line="360" w:lineRule="auto"/>
        <w:ind w:left="2412" w:right="3107"/>
        <w:jc w:val="center"/>
        <w:rPr>
          <w:rFonts w:hint="eastAsia" w:ascii="宋体" w:hAnsi="宋体" w:eastAsia="宋体" w:cs="宋体"/>
          <w:sz w:val="24"/>
          <w:szCs w:val="24"/>
        </w:rPr>
      </w:pPr>
    </w:p>
    <w:p w14:paraId="3CD45188">
      <w:pPr>
        <w:pStyle w:val="25"/>
        <w:spacing w:before="67" w:line="360" w:lineRule="auto"/>
        <w:ind w:left="2412" w:right="3107"/>
        <w:jc w:val="center"/>
        <w:rPr>
          <w:rFonts w:hint="eastAsia" w:ascii="宋体" w:hAnsi="宋体" w:eastAsia="宋体" w:cs="宋体"/>
          <w:sz w:val="24"/>
          <w:szCs w:val="24"/>
        </w:rPr>
      </w:pPr>
    </w:p>
    <w:p w14:paraId="69CA377C">
      <w:pPr>
        <w:pStyle w:val="25"/>
        <w:spacing w:before="67" w:line="360" w:lineRule="auto"/>
        <w:ind w:left="2412" w:right="3107"/>
        <w:jc w:val="center"/>
        <w:rPr>
          <w:rFonts w:hint="eastAsia" w:ascii="宋体" w:hAnsi="宋体" w:eastAsia="宋体" w:cs="宋体"/>
          <w:sz w:val="24"/>
          <w:szCs w:val="24"/>
        </w:rPr>
      </w:pPr>
    </w:p>
    <w:p w14:paraId="1B7DC21C">
      <w:pPr>
        <w:pStyle w:val="25"/>
        <w:spacing w:before="67" w:line="360" w:lineRule="auto"/>
        <w:ind w:left="2412" w:right="3107"/>
        <w:jc w:val="center"/>
        <w:rPr>
          <w:rFonts w:hint="eastAsia" w:ascii="宋体" w:hAnsi="宋体" w:eastAsia="宋体" w:cs="宋体"/>
          <w:sz w:val="24"/>
          <w:szCs w:val="24"/>
        </w:rPr>
      </w:pPr>
    </w:p>
    <w:p w14:paraId="5FAF84FE">
      <w:pPr>
        <w:pStyle w:val="25"/>
        <w:spacing w:before="67" w:line="360" w:lineRule="auto"/>
        <w:ind w:left="2412" w:right="3107"/>
        <w:jc w:val="center"/>
        <w:rPr>
          <w:rFonts w:hint="eastAsia" w:ascii="宋体" w:hAnsi="宋体" w:eastAsia="宋体" w:cs="宋体"/>
          <w:sz w:val="24"/>
          <w:szCs w:val="24"/>
        </w:rPr>
      </w:pPr>
    </w:p>
    <w:p w14:paraId="410DE19D">
      <w:pPr>
        <w:pStyle w:val="25"/>
        <w:spacing w:before="67" w:line="360" w:lineRule="auto"/>
        <w:ind w:left="2412" w:right="3107"/>
        <w:jc w:val="center"/>
        <w:rPr>
          <w:rFonts w:hint="eastAsia" w:ascii="宋体" w:hAnsi="宋体" w:eastAsia="宋体" w:cs="宋体"/>
          <w:sz w:val="24"/>
          <w:szCs w:val="24"/>
        </w:rPr>
      </w:pPr>
    </w:p>
    <w:p w14:paraId="149A2640">
      <w:pPr>
        <w:pStyle w:val="25"/>
        <w:spacing w:before="67" w:line="360" w:lineRule="auto"/>
        <w:ind w:left="2412" w:right="3107"/>
        <w:jc w:val="center"/>
        <w:rPr>
          <w:rFonts w:hint="eastAsia" w:ascii="宋体" w:hAnsi="宋体" w:eastAsia="宋体" w:cs="宋体"/>
          <w:sz w:val="24"/>
          <w:szCs w:val="24"/>
        </w:rPr>
      </w:pPr>
    </w:p>
    <w:p w14:paraId="7D9D197A">
      <w:pPr>
        <w:pStyle w:val="25"/>
        <w:spacing w:before="67" w:line="360" w:lineRule="auto"/>
        <w:ind w:left="2412" w:right="3107"/>
        <w:jc w:val="center"/>
        <w:rPr>
          <w:rFonts w:hint="eastAsia" w:ascii="宋体" w:hAnsi="宋体" w:eastAsia="宋体" w:cs="宋体"/>
          <w:sz w:val="24"/>
          <w:szCs w:val="24"/>
        </w:rPr>
      </w:pPr>
    </w:p>
    <w:p w14:paraId="43C1EF27">
      <w:pPr>
        <w:pStyle w:val="25"/>
        <w:spacing w:before="67" w:line="360" w:lineRule="auto"/>
        <w:ind w:left="2412" w:right="3107"/>
        <w:jc w:val="center"/>
        <w:rPr>
          <w:rFonts w:hint="eastAsia" w:ascii="宋体" w:hAnsi="宋体" w:eastAsia="宋体" w:cs="宋体"/>
          <w:sz w:val="24"/>
          <w:szCs w:val="24"/>
        </w:rPr>
      </w:pPr>
    </w:p>
    <w:p w14:paraId="0676776D">
      <w:pPr>
        <w:pStyle w:val="25"/>
        <w:spacing w:before="67" w:line="360" w:lineRule="auto"/>
        <w:ind w:left="2412" w:right="3107"/>
        <w:jc w:val="center"/>
        <w:rPr>
          <w:rFonts w:hint="eastAsia" w:ascii="宋体" w:hAnsi="宋体" w:eastAsia="宋体" w:cs="宋体"/>
          <w:sz w:val="24"/>
          <w:szCs w:val="24"/>
        </w:rPr>
      </w:pPr>
    </w:p>
    <w:p w14:paraId="290CAD50">
      <w:pPr>
        <w:spacing w:line="400" w:lineRule="exact"/>
        <w:jc w:val="center"/>
        <w:rPr>
          <w:rFonts w:ascii="仿宋" w:hAnsi="仿宋" w:eastAsia="仿宋" w:cs="仿宋"/>
        </w:rPr>
      </w:pPr>
    </w:p>
    <w:p w14:paraId="4D209760">
      <w:pPr>
        <w:spacing w:line="400" w:lineRule="exact"/>
        <w:jc w:val="center"/>
        <w:rPr>
          <w:rFonts w:ascii="仿宋" w:hAnsi="仿宋" w:eastAsia="仿宋" w:cs="仿宋"/>
        </w:rPr>
      </w:pPr>
    </w:p>
    <w:p w14:paraId="31E63B2C">
      <w:pPr>
        <w:spacing w:line="400" w:lineRule="exact"/>
        <w:jc w:val="center"/>
        <w:rPr>
          <w:rFonts w:ascii="仿宋" w:hAnsi="仿宋" w:eastAsia="仿宋" w:cs="仿宋"/>
        </w:rPr>
      </w:pPr>
    </w:p>
    <w:p w14:paraId="6009F51C">
      <w:pPr>
        <w:spacing w:line="400" w:lineRule="exact"/>
        <w:jc w:val="center"/>
        <w:rPr>
          <w:rFonts w:hint="eastAsia" w:ascii="仿宋" w:hAnsi="仿宋" w:eastAsia="仿宋" w:cs="仿宋"/>
        </w:rPr>
      </w:pPr>
    </w:p>
    <w:p w14:paraId="67FC0813">
      <w:pPr>
        <w:shd w:val="clear" w:color="auto" w:fill="FFFFFF"/>
        <w:autoSpaceDE w:val="0"/>
        <w:autoSpaceDN w:val="0"/>
        <w:adjustRightInd w:val="0"/>
        <w:spacing w:line="560" w:lineRule="atLeast"/>
        <w:jc w:val="center"/>
        <w:rPr>
          <w:rFonts w:hint="eastAsia" w:ascii="宋体" w:hAnsi="宋体" w:eastAsia="宋体" w:cs="仿宋"/>
          <w:b/>
          <w:bCs/>
          <w:sz w:val="36"/>
          <w:szCs w:val="36"/>
          <w:highlight w:val="yellow"/>
          <w:u w:val="single"/>
        </w:rPr>
      </w:pPr>
      <w:r>
        <w:rPr>
          <w:rFonts w:hint="eastAsia" w:ascii="黑体" w:hAnsi="黑体" w:eastAsia="黑体" w:cs="黑体"/>
          <w:b/>
          <w:bCs/>
          <w:sz w:val="28"/>
          <w:szCs w:val="28"/>
          <w:u w:val="single"/>
        </w:rPr>
        <w:t>安徽巢湖路桥建设集团有限公司租赁分公司混凝土运输车、泵车（通用件）维修保养项目</w:t>
      </w:r>
    </w:p>
    <w:p w14:paraId="0DFDA55F">
      <w:pPr>
        <w:spacing w:line="1100" w:lineRule="exact"/>
        <w:jc w:val="center"/>
        <w:rPr>
          <w:rFonts w:hint="eastAsia" w:hAnsi="宋体" w:cs="仿宋"/>
          <w:b/>
          <w:bCs/>
          <w:sz w:val="36"/>
          <w:szCs w:val="36"/>
          <w:u w:val="single"/>
        </w:rPr>
      </w:pPr>
    </w:p>
    <w:p w14:paraId="089C9D67">
      <w:pPr>
        <w:spacing w:line="1100" w:lineRule="exact"/>
        <w:jc w:val="center"/>
        <w:rPr>
          <w:rFonts w:hAnsi="宋体" w:cs="仿宋"/>
          <w:b/>
          <w:sz w:val="52"/>
          <w:szCs w:val="52"/>
        </w:rPr>
      </w:pPr>
      <w:r>
        <w:rPr>
          <w:rFonts w:hint="eastAsia" w:hAnsi="宋体" w:cs="仿宋"/>
          <w:b/>
          <w:sz w:val="52"/>
          <w:szCs w:val="52"/>
        </w:rPr>
        <w:t>投标文件</w:t>
      </w:r>
    </w:p>
    <w:p w14:paraId="388A9E0B">
      <w:pPr>
        <w:autoSpaceDE w:val="0"/>
        <w:autoSpaceDN w:val="0"/>
        <w:adjustRightInd w:val="0"/>
        <w:spacing w:line="100" w:lineRule="exact"/>
        <w:jc w:val="left"/>
        <w:rPr>
          <w:rFonts w:hAnsi="宋体" w:cs="仿宋"/>
          <w:sz w:val="36"/>
          <w:szCs w:val="36"/>
        </w:rPr>
      </w:pPr>
    </w:p>
    <w:p w14:paraId="0428E8F3">
      <w:pPr>
        <w:jc w:val="center"/>
        <w:rPr>
          <w:rFonts w:hAnsi="宋体" w:cs="仿宋"/>
          <w:b/>
          <w:bCs/>
          <w:sz w:val="36"/>
          <w:szCs w:val="36"/>
        </w:rPr>
      </w:pPr>
    </w:p>
    <w:p w14:paraId="478BC821">
      <w:pPr>
        <w:pStyle w:val="3"/>
        <w:jc w:val="both"/>
        <w:rPr>
          <w:rFonts w:ascii="宋体" w:hAnsi="宋体" w:eastAsia="宋体"/>
        </w:rPr>
      </w:pPr>
    </w:p>
    <w:p w14:paraId="07496100">
      <w:pPr>
        <w:shd w:val="clear" w:color="auto" w:fill="FFFFFF"/>
        <w:autoSpaceDE w:val="0"/>
        <w:autoSpaceDN w:val="0"/>
        <w:adjustRightInd w:val="0"/>
        <w:spacing w:line="560" w:lineRule="atLeast"/>
        <w:jc w:val="center"/>
        <w:rPr>
          <w:rFonts w:hint="eastAsia" w:ascii="黑体" w:hAnsi="黑体" w:eastAsia="黑体" w:cs="黑体"/>
          <w:b/>
          <w:bCs/>
          <w:sz w:val="30"/>
          <w:szCs w:val="30"/>
          <w:highlight w:val="none"/>
          <w:u w:val="single"/>
          <w:lang w:val="zh-CN"/>
        </w:rPr>
      </w:pPr>
      <w:r>
        <w:rPr>
          <w:rFonts w:hint="eastAsia" w:ascii="黑体" w:hAnsi="黑体" w:eastAsia="黑体" w:cs="黑体"/>
          <w:b/>
          <w:bCs/>
          <w:sz w:val="30"/>
          <w:szCs w:val="30"/>
          <w:highlight w:val="none"/>
          <w:u w:val="single"/>
        </w:rPr>
        <w:t>安徽巢湖路桥建设集团有限公司租赁分公司混凝土运输车、泵车（通用件）维修保养项目招标</w:t>
      </w:r>
    </w:p>
    <w:p w14:paraId="398B1AE2">
      <w:pPr>
        <w:shd w:val="clear" w:color="auto" w:fill="FFFFFF"/>
        <w:autoSpaceDE w:val="0"/>
        <w:autoSpaceDN w:val="0"/>
        <w:adjustRightInd w:val="0"/>
        <w:spacing w:line="560" w:lineRule="atLeast"/>
        <w:rPr>
          <w:rFonts w:hAnsi="宋体" w:cs="仿宋"/>
          <w:b/>
          <w:lang w:val="zh-CN"/>
        </w:rPr>
      </w:pPr>
    </w:p>
    <w:p w14:paraId="0528D7F9">
      <w:pPr>
        <w:shd w:val="clear" w:color="auto" w:fill="FFFFFF"/>
        <w:autoSpaceDE w:val="0"/>
        <w:autoSpaceDN w:val="0"/>
        <w:adjustRightInd w:val="0"/>
        <w:spacing w:line="560" w:lineRule="atLeast"/>
        <w:rPr>
          <w:rFonts w:hAnsi="宋体" w:cs="仿宋"/>
          <w:b/>
          <w:lang w:val="zh-CN"/>
        </w:rPr>
      </w:pPr>
    </w:p>
    <w:p w14:paraId="67E4A8BF">
      <w:pPr>
        <w:shd w:val="clear" w:color="auto" w:fill="FFFFFF"/>
        <w:autoSpaceDE w:val="0"/>
        <w:autoSpaceDN w:val="0"/>
        <w:adjustRightInd w:val="0"/>
        <w:spacing w:line="560" w:lineRule="atLeast"/>
        <w:rPr>
          <w:rFonts w:hAnsi="宋体" w:cs="仿宋"/>
          <w:b/>
          <w:lang w:val="zh-CN"/>
        </w:rPr>
      </w:pPr>
    </w:p>
    <w:p w14:paraId="14054DC8">
      <w:pPr>
        <w:shd w:val="clear" w:color="auto" w:fill="FFFFFF"/>
        <w:autoSpaceDE w:val="0"/>
        <w:autoSpaceDN w:val="0"/>
        <w:adjustRightInd w:val="0"/>
        <w:spacing w:line="560" w:lineRule="atLeast"/>
        <w:jc w:val="left"/>
        <w:rPr>
          <w:rFonts w:hint="eastAsia" w:hAnsi="宋体" w:cs="仿宋"/>
          <w:bCs/>
          <w:sz w:val="28"/>
          <w:szCs w:val="28"/>
          <w:u w:val="single"/>
        </w:rPr>
      </w:pPr>
      <w:r>
        <w:rPr>
          <w:rFonts w:hint="eastAsia" w:hAnsi="宋体" w:cs="仿宋"/>
          <w:bCs/>
          <w:sz w:val="28"/>
          <w:szCs w:val="28"/>
        </w:rPr>
        <w:t>投标单位名称：</w:t>
      </w:r>
      <w:r>
        <w:rPr>
          <w:rFonts w:hint="eastAsia" w:hAnsi="宋体" w:cs="仿宋"/>
          <w:bCs/>
          <w:sz w:val="28"/>
          <w:szCs w:val="28"/>
          <w:u w:val="single"/>
        </w:rPr>
        <w:t xml:space="preserve">                                              </w:t>
      </w:r>
    </w:p>
    <w:p w14:paraId="12A1A215">
      <w:pPr>
        <w:shd w:val="clear" w:color="auto" w:fill="FFFFFF"/>
        <w:autoSpaceDE w:val="0"/>
        <w:autoSpaceDN w:val="0"/>
        <w:adjustRightInd w:val="0"/>
        <w:spacing w:line="560" w:lineRule="atLeast"/>
        <w:jc w:val="left"/>
        <w:rPr>
          <w:rFonts w:hAnsi="宋体" w:cs="仿宋"/>
          <w:bCs/>
          <w:sz w:val="28"/>
          <w:szCs w:val="28"/>
        </w:rPr>
      </w:pPr>
      <w:r>
        <w:rPr>
          <w:rFonts w:hint="eastAsia" w:hAnsi="宋体" w:cs="仿宋"/>
          <w:bCs/>
          <w:sz w:val="28"/>
          <w:szCs w:val="28"/>
        </w:rPr>
        <w:t>投标人法定代表人或授权委托人：</w:t>
      </w:r>
      <w:r>
        <w:rPr>
          <w:rFonts w:hint="eastAsia" w:hAnsi="宋体" w:cs="仿宋"/>
          <w:bCs/>
          <w:sz w:val="28"/>
          <w:szCs w:val="28"/>
          <w:u w:val="single"/>
        </w:rPr>
        <w:t xml:space="preserve">                （签字或盖章）</w:t>
      </w:r>
    </w:p>
    <w:p w14:paraId="06627393">
      <w:pPr>
        <w:shd w:val="clear" w:color="auto" w:fill="FFFFFF"/>
        <w:autoSpaceDE w:val="0"/>
        <w:autoSpaceDN w:val="0"/>
        <w:adjustRightInd w:val="0"/>
        <w:spacing w:line="560" w:lineRule="atLeast"/>
        <w:jc w:val="left"/>
        <w:rPr>
          <w:rFonts w:hint="eastAsia" w:hAnsi="宋体" w:cs="仿宋"/>
          <w:bCs/>
          <w:sz w:val="28"/>
          <w:szCs w:val="28"/>
        </w:rPr>
      </w:pPr>
      <w:r>
        <w:rPr>
          <w:rFonts w:hint="eastAsia" w:hAnsi="宋体" w:cs="仿宋"/>
          <w:bCs/>
          <w:sz w:val="28"/>
          <w:szCs w:val="28"/>
          <w:lang w:val="zh-CN"/>
        </w:rPr>
        <w:t>编 制 日 期：</w:t>
      </w:r>
      <w:r>
        <w:rPr>
          <w:rFonts w:hint="eastAsia" w:hAnsi="宋体" w:cs="仿宋"/>
          <w:bCs/>
          <w:sz w:val="28"/>
          <w:szCs w:val="28"/>
          <w:u w:val="single"/>
          <w:lang w:val="zh-CN"/>
        </w:rPr>
        <w:t xml:space="preserve">  </w:t>
      </w:r>
      <w:r>
        <w:rPr>
          <w:rFonts w:hint="eastAsia" w:hAnsi="宋体" w:cs="仿宋"/>
          <w:bCs/>
          <w:sz w:val="28"/>
          <w:szCs w:val="28"/>
          <w:u w:val="single"/>
        </w:rPr>
        <w:t xml:space="preserve">     </w:t>
      </w:r>
      <w:r>
        <w:rPr>
          <w:rFonts w:hint="eastAsia" w:hAnsi="宋体" w:cs="仿宋"/>
          <w:bCs/>
          <w:sz w:val="28"/>
          <w:szCs w:val="28"/>
          <w:u w:val="single"/>
          <w:lang w:val="zh-CN"/>
        </w:rPr>
        <w:t xml:space="preserve">  </w:t>
      </w:r>
      <w:r>
        <w:rPr>
          <w:rFonts w:hint="eastAsia" w:hAnsi="宋体" w:cs="仿宋"/>
          <w:bCs/>
          <w:sz w:val="28"/>
          <w:szCs w:val="28"/>
          <w:u w:val="single"/>
        </w:rPr>
        <w:t xml:space="preserve">         </w:t>
      </w:r>
      <w:r>
        <w:rPr>
          <w:rFonts w:hint="eastAsia" w:hAnsi="宋体" w:cs="仿宋"/>
          <w:bCs/>
          <w:sz w:val="28"/>
          <w:szCs w:val="28"/>
          <w:u w:val="single"/>
          <w:lang w:val="zh-CN"/>
        </w:rPr>
        <w:t>年</w:t>
      </w:r>
      <w:r>
        <w:rPr>
          <w:rFonts w:hint="eastAsia" w:hAnsi="宋体" w:cs="仿宋"/>
          <w:bCs/>
          <w:sz w:val="28"/>
          <w:szCs w:val="28"/>
          <w:u w:val="single"/>
        </w:rPr>
        <w:t xml:space="preserve">     </w:t>
      </w:r>
      <w:r>
        <w:rPr>
          <w:rFonts w:hint="eastAsia" w:hAnsi="宋体" w:cs="仿宋"/>
          <w:bCs/>
          <w:sz w:val="28"/>
          <w:szCs w:val="28"/>
          <w:u w:val="single"/>
          <w:lang w:val="zh-CN"/>
        </w:rPr>
        <w:t>月</w:t>
      </w:r>
      <w:r>
        <w:rPr>
          <w:rFonts w:hint="eastAsia" w:hAnsi="宋体" w:cs="仿宋"/>
          <w:bCs/>
          <w:sz w:val="28"/>
          <w:szCs w:val="28"/>
          <w:u w:val="single"/>
        </w:rPr>
        <w:t xml:space="preserve">     </w:t>
      </w:r>
      <w:r>
        <w:rPr>
          <w:rFonts w:hint="eastAsia" w:hAnsi="宋体" w:cs="仿宋"/>
          <w:bCs/>
          <w:sz w:val="28"/>
          <w:szCs w:val="28"/>
          <w:u w:val="single"/>
          <w:lang w:val="zh-CN"/>
        </w:rPr>
        <w:t>日</w:t>
      </w:r>
      <w:r>
        <w:rPr>
          <w:rFonts w:hint="eastAsia" w:hAnsi="宋体" w:cs="仿宋"/>
          <w:bCs/>
          <w:sz w:val="28"/>
          <w:szCs w:val="28"/>
          <w:u w:val="single"/>
        </w:rPr>
        <w:t xml:space="preserve">             </w:t>
      </w:r>
    </w:p>
    <w:p w14:paraId="67D0CCAC">
      <w:pPr>
        <w:pStyle w:val="25"/>
        <w:spacing w:before="67" w:line="360" w:lineRule="auto"/>
        <w:ind w:left="2412" w:right="3107"/>
        <w:jc w:val="center"/>
        <w:rPr>
          <w:rFonts w:hint="eastAsia" w:ascii="宋体" w:hAnsi="宋体" w:eastAsia="宋体" w:cs="宋体"/>
          <w:sz w:val="24"/>
          <w:szCs w:val="24"/>
        </w:rPr>
      </w:pPr>
    </w:p>
    <w:p w14:paraId="1133B810">
      <w:pPr>
        <w:spacing w:line="360" w:lineRule="auto"/>
        <w:ind w:firstLine="181" w:firstLineChars="50"/>
        <w:jc w:val="center"/>
        <w:rPr>
          <w:rFonts w:hint="eastAsia" w:ascii="仿宋" w:hAnsi="仿宋" w:eastAsia="仿宋" w:cs="仿宋"/>
          <w:b/>
          <w:sz w:val="36"/>
          <w:szCs w:val="36"/>
        </w:rPr>
      </w:pPr>
    </w:p>
    <w:p w14:paraId="4A81849B">
      <w:pPr>
        <w:spacing w:line="360" w:lineRule="auto"/>
        <w:ind w:firstLine="181" w:firstLineChars="50"/>
        <w:jc w:val="center"/>
        <w:rPr>
          <w:rFonts w:hint="eastAsia" w:ascii="仿宋" w:hAnsi="仿宋" w:eastAsia="仿宋" w:cs="仿宋"/>
          <w:b/>
          <w:sz w:val="36"/>
          <w:szCs w:val="36"/>
        </w:rPr>
      </w:pPr>
      <w:r>
        <w:rPr>
          <w:rFonts w:hint="eastAsia" w:ascii="仿宋" w:hAnsi="仿宋" w:eastAsia="仿宋" w:cs="仿宋"/>
          <w:b/>
          <w:sz w:val="36"/>
          <w:szCs w:val="36"/>
        </w:rPr>
        <w:t>目   录</w:t>
      </w:r>
    </w:p>
    <w:p w14:paraId="3371DD46">
      <w:pPr>
        <w:spacing w:line="360" w:lineRule="auto"/>
        <w:rPr>
          <w:rFonts w:hint="eastAsia" w:ascii="仿宋" w:hAnsi="仿宋" w:eastAsia="仿宋" w:cs="仿宋"/>
          <w:sz w:val="28"/>
          <w:szCs w:val="28"/>
        </w:rPr>
      </w:pPr>
    </w:p>
    <w:p w14:paraId="4410FE59">
      <w:pPr>
        <w:spacing w:line="360" w:lineRule="auto"/>
        <w:rPr>
          <w:rFonts w:hint="eastAsia" w:ascii="仿宋" w:hAnsi="仿宋" w:eastAsia="仿宋" w:cs="仿宋"/>
          <w:sz w:val="28"/>
          <w:szCs w:val="28"/>
        </w:rPr>
      </w:pPr>
      <w:r>
        <w:rPr>
          <w:rFonts w:hint="eastAsia" w:ascii="仿宋" w:hAnsi="仿宋" w:eastAsia="仿宋" w:cs="仿宋"/>
          <w:sz w:val="28"/>
          <w:szCs w:val="28"/>
        </w:rPr>
        <w:t>一、投标函</w:t>
      </w:r>
    </w:p>
    <w:p w14:paraId="3B36C324">
      <w:pPr>
        <w:spacing w:line="360" w:lineRule="auto"/>
        <w:rPr>
          <w:rFonts w:hint="eastAsia" w:ascii="仿宋" w:hAnsi="仿宋" w:eastAsia="仿宋" w:cs="仿宋"/>
          <w:color w:val="FF0000"/>
          <w:sz w:val="28"/>
          <w:szCs w:val="28"/>
        </w:rPr>
      </w:pPr>
      <w:r>
        <w:rPr>
          <w:rFonts w:hint="eastAsia" w:ascii="仿宋" w:hAnsi="仿宋" w:eastAsia="仿宋" w:cs="仿宋"/>
          <w:sz w:val="28"/>
          <w:szCs w:val="28"/>
        </w:rPr>
        <w:t>二、法定代表人身份证明书</w:t>
      </w:r>
      <w:r>
        <w:rPr>
          <w:rFonts w:hint="eastAsia" w:ascii="仿宋" w:hAnsi="仿宋" w:eastAsia="仿宋" w:cs="仿宋"/>
          <w:color w:val="FF0000"/>
          <w:sz w:val="28"/>
          <w:szCs w:val="28"/>
        </w:rPr>
        <w:t>（附身份证复印件且加盖公章）</w:t>
      </w:r>
    </w:p>
    <w:p w14:paraId="5E783AB8">
      <w:pPr>
        <w:spacing w:line="360" w:lineRule="auto"/>
        <w:rPr>
          <w:rFonts w:hint="eastAsia" w:ascii="仿宋" w:hAnsi="仿宋" w:eastAsia="仿宋" w:cs="仿宋"/>
          <w:sz w:val="28"/>
          <w:szCs w:val="28"/>
        </w:rPr>
      </w:pPr>
      <w:r>
        <w:rPr>
          <w:rFonts w:hint="eastAsia" w:ascii="仿宋" w:hAnsi="仿宋" w:eastAsia="仿宋" w:cs="仿宋"/>
          <w:sz w:val="28"/>
          <w:szCs w:val="28"/>
        </w:rPr>
        <w:t>三、授权委托书</w:t>
      </w:r>
      <w:r>
        <w:rPr>
          <w:rFonts w:hint="eastAsia" w:ascii="仿宋" w:hAnsi="仿宋" w:eastAsia="仿宋" w:cs="仿宋"/>
          <w:color w:val="FF0000"/>
          <w:sz w:val="28"/>
          <w:szCs w:val="28"/>
        </w:rPr>
        <w:t>（附被授权人身份证复印件、加盖公章、签字）</w:t>
      </w:r>
    </w:p>
    <w:p w14:paraId="6B323EAE">
      <w:pPr>
        <w:spacing w:line="360" w:lineRule="auto"/>
        <w:rPr>
          <w:rFonts w:hint="eastAsia" w:ascii="仿宋" w:hAnsi="仿宋" w:eastAsia="仿宋" w:cs="仿宋"/>
          <w:sz w:val="28"/>
          <w:szCs w:val="28"/>
        </w:rPr>
      </w:pPr>
      <w:r>
        <w:rPr>
          <w:rFonts w:hint="eastAsia" w:ascii="仿宋" w:hAnsi="仿宋" w:eastAsia="仿宋" w:cs="仿宋"/>
          <w:sz w:val="28"/>
          <w:szCs w:val="28"/>
        </w:rPr>
        <w:t>四、投标保证金</w:t>
      </w:r>
    </w:p>
    <w:p w14:paraId="560DAB29">
      <w:pPr>
        <w:spacing w:line="360" w:lineRule="auto"/>
        <w:rPr>
          <w:rFonts w:hint="eastAsia" w:ascii="仿宋" w:hAnsi="仿宋" w:eastAsia="仿宋" w:cs="仿宋"/>
          <w:sz w:val="28"/>
          <w:szCs w:val="28"/>
        </w:rPr>
      </w:pPr>
      <w:r>
        <w:rPr>
          <w:rFonts w:hint="eastAsia" w:ascii="仿宋" w:hAnsi="仿宋" w:eastAsia="仿宋" w:cs="仿宋"/>
          <w:sz w:val="28"/>
          <w:szCs w:val="28"/>
        </w:rPr>
        <w:t>五、投标报价书</w:t>
      </w:r>
    </w:p>
    <w:p w14:paraId="487F1064">
      <w:pPr>
        <w:spacing w:line="360" w:lineRule="auto"/>
        <w:rPr>
          <w:rFonts w:hint="eastAsia" w:ascii="仿宋" w:hAnsi="仿宋" w:eastAsia="仿宋" w:cs="仿宋"/>
          <w:bCs/>
          <w:sz w:val="28"/>
          <w:szCs w:val="28"/>
          <w:lang w:eastAsia="zh-CN"/>
        </w:rPr>
      </w:pPr>
      <w:r>
        <w:rPr>
          <w:rFonts w:hint="eastAsia" w:ascii="仿宋" w:hAnsi="仿宋" w:eastAsia="仿宋" w:cs="仿宋"/>
          <w:bCs/>
          <w:sz w:val="28"/>
          <w:szCs w:val="28"/>
        </w:rPr>
        <w:t>六、营业执照</w:t>
      </w:r>
      <w:r>
        <w:rPr>
          <w:rFonts w:hint="eastAsia" w:ascii="仿宋" w:hAnsi="仿宋" w:eastAsia="仿宋" w:cs="仿宋"/>
          <w:bCs/>
          <w:sz w:val="28"/>
          <w:szCs w:val="28"/>
          <w:lang w:eastAsia="zh-CN"/>
        </w:rPr>
        <w:t>、</w:t>
      </w:r>
      <w:r>
        <w:rPr>
          <w:rFonts w:hint="eastAsia" w:ascii="仿宋" w:hAnsi="仿宋" w:eastAsia="仿宋" w:cs="仿宋"/>
          <w:b w:val="0"/>
          <w:bCs w:val="0"/>
          <w:sz w:val="30"/>
          <w:szCs w:val="30"/>
        </w:rPr>
        <w:t>交通部门许可的二类及以上汽车维修备案企业</w:t>
      </w:r>
    </w:p>
    <w:p w14:paraId="442DA31C">
      <w:pPr>
        <w:spacing w:line="360" w:lineRule="auto"/>
        <w:rPr>
          <w:rFonts w:hint="eastAsia" w:ascii="仿宋" w:hAnsi="仿宋" w:eastAsia="仿宋" w:cs="仿宋"/>
          <w:b w:val="0"/>
          <w:bCs w:val="0"/>
          <w:sz w:val="28"/>
          <w:szCs w:val="28"/>
        </w:rPr>
      </w:pPr>
      <w:r>
        <w:rPr>
          <w:rFonts w:hint="eastAsia" w:ascii="仿宋" w:hAnsi="仿宋" w:eastAsia="仿宋" w:cs="仿宋"/>
          <w:bCs/>
          <w:sz w:val="28"/>
          <w:szCs w:val="28"/>
        </w:rPr>
        <w:t>七、</w:t>
      </w:r>
      <w:r>
        <w:rPr>
          <w:rFonts w:hint="eastAsia" w:ascii="仿宋" w:hAnsi="仿宋" w:eastAsia="仿宋" w:cs="仿宋"/>
          <w:b w:val="0"/>
          <w:bCs w:val="0"/>
          <w:sz w:val="30"/>
          <w:szCs w:val="30"/>
        </w:rPr>
        <w:t>业绩合同、服务方案、服务承诺</w:t>
      </w:r>
    </w:p>
    <w:p w14:paraId="7C9F7F9E">
      <w:pPr>
        <w:pStyle w:val="25"/>
        <w:spacing w:before="67" w:line="360" w:lineRule="auto"/>
        <w:ind w:left="0" w:leftChars="0" w:right="3107" w:firstLine="0" w:firstLineChars="0"/>
        <w:jc w:val="both"/>
        <w:rPr>
          <w:rFonts w:hint="eastAsia" w:ascii="仿宋" w:hAnsi="仿宋" w:eastAsia="仿宋" w:cs="仿宋"/>
          <w:b w:val="0"/>
          <w:bCs/>
          <w:sz w:val="28"/>
          <w:szCs w:val="28"/>
        </w:rPr>
      </w:pPr>
      <w:r>
        <w:rPr>
          <w:rFonts w:hint="eastAsia" w:ascii="仿宋" w:hAnsi="仿宋" w:eastAsia="仿宋" w:cs="仿宋"/>
          <w:b w:val="0"/>
          <w:bCs/>
          <w:sz w:val="28"/>
          <w:szCs w:val="28"/>
        </w:rPr>
        <w:t>八、合同条款及格式</w:t>
      </w:r>
    </w:p>
    <w:p w14:paraId="2ED35EA6">
      <w:pPr>
        <w:pStyle w:val="25"/>
        <w:spacing w:before="67" w:line="360" w:lineRule="auto"/>
        <w:ind w:left="2412" w:right="3107"/>
        <w:jc w:val="center"/>
        <w:rPr>
          <w:rFonts w:hint="eastAsia" w:ascii="仿宋" w:hAnsi="仿宋" w:eastAsia="仿宋" w:cs="仿宋"/>
          <w:b w:val="0"/>
          <w:bCs/>
          <w:sz w:val="28"/>
          <w:szCs w:val="28"/>
        </w:rPr>
      </w:pPr>
    </w:p>
    <w:p w14:paraId="68A7D001">
      <w:pPr>
        <w:pStyle w:val="25"/>
        <w:spacing w:before="67" w:line="360" w:lineRule="auto"/>
        <w:ind w:left="2412" w:right="3107"/>
        <w:jc w:val="center"/>
        <w:rPr>
          <w:rFonts w:hint="eastAsia" w:ascii="宋体" w:hAnsi="宋体" w:eastAsia="宋体" w:cs="宋体"/>
          <w:sz w:val="36"/>
          <w:szCs w:val="36"/>
        </w:rPr>
      </w:pPr>
    </w:p>
    <w:p w14:paraId="32F661EC">
      <w:pPr>
        <w:pStyle w:val="25"/>
        <w:spacing w:before="67" w:line="360" w:lineRule="auto"/>
        <w:ind w:left="2412" w:right="3107"/>
        <w:jc w:val="center"/>
        <w:rPr>
          <w:rFonts w:hint="eastAsia" w:ascii="宋体" w:hAnsi="宋体" w:eastAsia="宋体" w:cs="宋体"/>
          <w:sz w:val="36"/>
          <w:szCs w:val="36"/>
        </w:rPr>
      </w:pPr>
    </w:p>
    <w:p w14:paraId="0836E5BE">
      <w:pPr>
        <w:pStyle w:val="25"/>
        <w:spacing w:before="67" w:line="360" w:lineRule="auto"/>
        <w:ind w:left="2412" w:right="3107"/>
        <w:jc w:val="center"/>
        <w:rPr>
          <w:rFonts w:hint="eastAsia" w:ascii="宋体" w:hAnsi="宋体" w:eastAsia="宋体" w:cs="宋体"/>
          <w:sz w:val="36"/>
          <w:szCs w:val="36"/>
        </w:rPr>
      </w:pPr>
    </w:p>
    <w:p w14:paraId="7C924358">
      <w:pPr>
        <w:pStyle w:val="25"/>
        <w:spacing w:before="67" w:line="360" w:lineRule="auto"/>
        <w:ind w:left="2412" w:right="3107"/>
        <w:jc w:val="center"/>
        <w:rPr>
          <w:rFonts w:hint="eastAsia" w:ascii="宋体" w:hAnsi="宋体" w:eastAsia="宋体" w:cs="宋体"/>
          <w:sz w:val="36"/>
          <w:szCs w:val="36"/>
        </w:rPr>
      </w:pPr>
    </w:p>
    <w:p w14:paraId="78DBDB10">
      <w:pPr>
        <w:pStyle w:val="25"/>
        <w:spacing w:before="67" w:line="360" w:lineRule="auto"/>
        <w:ind w:left="2412" w:right="3107"/>
        <w:jc w:val="center"/>
        <w:rPr>
          <w:rFonts w:hint="eastAsia" w:ascii="宋体" w:hAnsi="宋体" w:eastAsia="宋体" w:cs="宋体"/>
          <w:sz w:val="36"/>
          <w:szCs w:val="36"/>
        </w:rPr>
      </w:pPr>
    </w:p>
    <w:p w14:paraId="257EC329">
      <w:pPr>
        <w:pStyle w:val="25"/>
        <w:spacing w:before="67" w:line="360" w:lineRule="auto"/>
        <w:ind w:left="2412" w:right="3107"/>
        <w:jc w:val="center"/>
        <w:rPr>
          <w:rFonts w:hint="eastAsia" w:ascii="宋体" w:hAnsi="宋体" w:eastAsia="宋体" w:cs="宋体"/>
          <w:sz w:val="36"/>
          <w:szCs w:val="36"/>
        </w:rPr>
      </w:pPr>
    </w:p>
    <w:p w14:paraId="3DD992AF">
      <w:pPr>
        <w:pStyle w:val="25"/>
        <w:spacing w:before="67" w:line="360" w:lineRule="auto"/>
        <w:ind w:left="2412" w:right="3107"/>
        <w:jc w:val="center"/>
        <w:rPr>
          <w:rFonts w:hint="eastAsia" w:ascii="宋体" w:hAnsi="宋体" w:eastAsia="宋体" w:cs="宋体"/>
          <w:b/>
          <w:sz w:val="24"/>
          <w:szCs w:val="24"/>
        </w:rPr>
      </w:pPr>
      <w:r>
        <w:rPr>
          <w:rFonts w:hint="eastAsia" w:cs="宋体"/>
          <w:sz w:val="36"/>
          <w:szCs w:val="36"/>
          <w:lang w:eastAsia="zh-CN"/>
        </w:rPr>
        <w:t>一</w:t>
      </w:r>
      <w:r>
        <w:rPr>
          <w:rFonts w:hint="eastAsia" w:ascii="宋体" w:hAnsi="宋体" w:eastAsia="宋体" w:cs="宋体"/>
          <w:sz w:val="36"/>
          <w:szCs w:val="36"/>
        </w:rPr>
        <w:t>、投标函</w:t>
      </w:r>
    </w:p>
    <w:p w14:paraId="5E997470">
      <w:pPr>
        <w:keepNext w:val="0"/>
        <w:keepLines w:val="0"/>
        <w:pageBreakBefore w:val="0"/>
        <w:widowControl w:val="0"/>
        <w:kinsoku w:val="0"/>
        <w:wordWrap/>
        <w:overflowPunct w:val="0"/>
        <w:topLinePunct w:val="0"/>
        <w:autoSpaceDE/>
        <w:autoSpaceDN/>
        <w:bidi w:val="0"/>
        <w:adjustRightInd w:val="0"/>
        <w:snapToGrid/>
        <w:spacing w:after="0" w:line="420" w:lineRule="exact"/>
        <w:contextualSpacing/>
        <w:textAlignment w:val="auto"/>
        <w:rPr>
          <w:rFonts w:hint="eastAsia" w:ascii="仿宋" w:hAnsi="仿宋" w:eastAsia="仿宋" w:cs="仿宋"/>
          <w:bCs/>
          <w:snapToGrid w:val="0"/>
          <w:sz w:val="24"/>
          <w:szCs w:val="24"/>
        </w:rPr>
      </w:pPr>
      <w:r>
        <w:rPr>
          <w:rFonts w:hint="eastAsia" w:ascii="仿宋" w:hAnsi="仿宋" w:eastAsia="仿宋" w:cs="仿宋"/>
          <w:w w:val="95"/>
          <w:sz w:val="24"/>
          <w:szCs w:val="24"/>
        </w:rPr>
        <w:t>致：</w:t>
      </w:r>
      <w:r>
        <w:rPr>
          <w:rFonts w:hint="eastAsia" w:ascii="仿宋" w:hAnsi="仿宋" w:eastAsia="仿宋" w:cs="仿宋"/>
          <w:bCs/>
          <w:snapToGrid w:val="0"/>
          <w:sz w:val="24"/>
          <w:szCs w:val="24"/>
        </w:rPr>
        <w:t>安徽巢湖路桥建设集团有限公司</w:t>
      </w:r>
    </w:p>
    <w:p w14:paraId="30A1486F">
      <w:pPr>
        <w:keepNext w:val="0"/>
        <w:keepLines w:val="0"/>
        <w:pageBreakBefore w:val="0"/>
        <w:widowControl w:val="0"/>
        <w:kinsoku w:val="0"/>
        <w:wordWrap/>
        <w:overflowPunct w:val="0"/>
        <w:topLinePunct w:val="0"/>
        <w:autoSpaceDE/>
        <w:autoSpaceDN/>
        <w:bidi w:val="0"/>
        <w:adjustRightInd w:val="0"/>
        <w:snapToGrid/>
        <w:spacing w:after="0" w:line="420" w:lineRule="exact"/>
        <w:ind w:firstLine="480" w:firstLineChars="200"/>
        <w:contextualSpacing/>
        <w:textAlignment w:val="auto"/>
        <w:outlineLvl w:val="0"/>
        <w:rPr>
          <w:rFonts w:hint="eastAsia" w:ascii="仿宋" w:hAnsi="仿宋" w:eastAsia="仿宋" w:cs="仿宋"/>
          <w:bCs/>
          <w:snapToGrid w:val="0"/>
          <w:sz w:val="24"/>
          <w:szCs w:val="24"/>
        </w:rPr>
      </w:pPr>
      <w:r>
        <w:rPr>
          <w:rFonts w:hint="eastAsia" w:ascii="仿宋" w:hAnsi="仿宋" w:eastAsia="仿宋" w:cs="仿宋"/>
          <w:sz w:val="24"/>
          <w:szCs w:val="24"/>
        </w:rPr>
        <w:t>根据贵方的招标公告和投标邀请，我方兹宣布同意如下：</w:t>
      </w:r>
    </w:p>
    <w:p w14:paraId="0DD429DD">
      <w:pPr>
        <w:pStyle w:val="22"/>
        <w:keepNext w:val="0"/>
        <w:keepLines w:val="0"/>
        <w:pageBreakBefore w:val="0"/>
        <w:numPr>
          <w:ilvl w:val="0"/>
          <w:numId w:val="0"/>
        </w:numPr>
        <w:tabs>
          <w:tab w:val="left" w:pos="1156"/>
        </w:tabs>
        <w:kinsoku w:val="0"/>
        <w:wordWrap/>
        <w:overflowPunct w:val="0"/>
        <w:topLinePunct w:val="0"/>
        <w:autoSpaceDE/>
        <w:autoSpaceDN/>
        <w:bidi w:val="0"/>
        <w:adjustRightInd w:val="0"/>
        <w:spacing w:before="0" w:line="420" w:lineRule="exact"/>
        <w:ind w:leftChars="0" w:firstLine="480" w:firstLineChars="200"/>
        <w:contextualSpacing/>
        <w:textAlignment w:val="auto"/>
        <w:outlineLvl w:val="0"/>
        <w:rPr>
          <w:rFonts w:hint="eastAsia" w:ascii="仿宋" w:hAnsi="仿宋" w:eastAsia="仿宋" w:cs="仿宋"/>
          <w:sz w:val="24"/>
          <w:szCs w:val="24"/>
        </w:rPr>
      </w:pPr>
      <w:r>
        <w:rPr>
          <w:rFonts w:hint="eastAsia" w:ascii="仿宋" w:hAnsi="仿宋" w:eastAsia="仿宋" w:cs="仿宋"/>
          <w:sz w:val="24"/>
          <w:szCs w:val="24"/>
          <w:lang w:val="en-US" w:eastAsia="zh-CN"/>
        </w:rPr>
        <w:t>1、</w:t>
      </w:r>
      <w:r>
        <w:rPr>
          <w:rFonts w:hint="eastAsia" w:ascii="仿宋" w:hAnsi="仿宋" w:eastAsia="仿宋" w:cs="仿宋"/>
          <w:sz w:val="24"/>
          <w:szCs w:val="24"/>
        </w:rPr>
        <w:t>根据你方招标</w:t>
      </w:r>
      <w:r>
        <w:rPr>
          <w:rFonts w:hint="eastAsia" w:ascii="仿宋" w:hAnsi="仿宋" w:eastAsia="仿宋" w:cs="仿宋"/>
          <w:sz w:val="24"/>
          <w:szCs w:val="24"/>
          <w:u w:val="single"/>
        </w:rPr>
        <w:t xml:space="preserve"> </w:t>
      </w:r>
      <w:r>
        <w:rPr>
          <w:rFonts w:hint="eastAsia" w:ascii="仿宋" w:hAnsi="仿宋" w:eastAsia="仿宋" w:cs="仿宋"/>
          <w:b/>
          <w:bCs/>
          <w:sz w:val="24"/>
          <w:szCs w:val="24"/>
          <w:u w:val="single"/>
        </w:rPr>
        <w:t xml:space="preserve"> 安徽巢湖路桥建设集团有限公司租赁分公司混凝土混凝土运输车、泵车（通用件）维修保养等工程项目</w:t>
      </w:r>
      <w:r>
        <w:rPr>
          <w:rFonts w:hint="eastAsia" w:ascii="仿宋" w:hAnsi="仿宋" w:eastAsia="仿宋" w:cs="仿宋"/>
          <w:sz w:val="24"/>
          <w:szCs w:val="24"/>
          <w:u w:val="single"/>
        </w:rPr>
        <w:t xml:space="preserve"> </w:t>
      </w:r>
      <w:r>
        <w:rPr>
          <w:rFonts w:hint="eastAsia" w:ascii="仿宋" w:hAnsi="仿宋" w:eastAsia="仿宋" w:cs="仿宋"/>
          <w:sz w:val="24"/>
          <w:szCs w:val="24"/>
        </w:rPr>
        <w:t>招标文件，遵照《中华人民共和国招标投标法》等有关规定，根据招标文件的要求、合同条款、车辆技术标准及其他有关文件后，我方接受 上 述 文件要求，并对招标文件内容及控制价无异议。我方愿在本次招标各项目控制价基础上，</w:t>
      </w:r>
      <w:r>
        <w:rPr>
          <w:rFonts w:hint="eastAsia" w:ascii="仿宋" w:hAnsi="仿宋" w:eastAsia="仿宋" w:cs="仿宋"/>
          <w:b/>
          <w:bCs w:val="0"/>
          <w:color w:val="FF0000"/>
          <w:sz w:val="24"/>
          <w:szCs w:val="24"/>
          <w:u w:val="single"/>
          <w:lang w:eastAsia="zh-CN"/>
        </w:rPr>
        <w:t>优惠费率</w:t>
      </w:r>
      <w:r>
        <w:rPr>
          <w:rFonts w:hint="eastAsia" w:ascii="仿宋" w:hAnsi="仿宋" w:eastAsia="仿宋" w:cs="仿宋"/>
          <w:b/>
          <w:bCs w:val="0"/>
          <w:color w:val="FF0000"/>
          <w:sz w:val="24"/>
          <w:szCs w:val="24"/>
          <w:u w:val="single"/>
        </w:rPr>
        <w:t xml:space="preserve">：     </w:t>
      </w:r>
      <w:r>
        <w:rPr>
          <w:rFonts w:hint="eastAsia" w:ascii="仿宋" w:hAnsi="仿宋" w:eastAsia="仿宋" w:cs="仿宋"/>
          <w:b/>
          <w:bCs w:val="0"/>
          <w:color w:val="FF0000"/>
          <w:sz w:val="24"/>
          <w:szCs w:val="24"/>
          <w:u w:val="single"/>
          <w:lang w:val="en-US" w:eastAsia="zh-CN"/>
        </w:rPr>
        <w:t xml:space="preserve"> </w:t>
      </w:r>
      <w:r>
        <w:rPr>
          <w:rFonts w:hint="eastAsia" w:ascii="仿宋" w:hAnsi="仿宋" w:eastAsia="仿宋" w:cs="仿宋"/>
          <w:b/>
          <w:bCs w:val="0"/>
          <w:color w:val="FF0000"/>
          <w:sz w:val="24"/>
          <w:szCs w:val="24"/>
          <w:u w:val="single"/>
        </w:rPr>
        <w:t xml:space="preserve"> </w:t>
      </w:r>
      <w:r>
        <w:rPr>
          <w:rFonts w:hint="eastAsia" w:ascii="仿宋" w:hAnsi="仿宋" w:eastAsia="仿宋" w:cs="仿宋"/>
          <w:b/>
          <w:bCs w:val="0"/>
          <w:color w:val="FF0000"/>
          <w:sz w:val="24"/>
          <w:szCs w:val="24"/>
          <w:u w:val="single"/>
          <w:lang w:val="en-US" w:eastAsia="zh-CN"/>
        </w:rPr>
        <w:t>%</w:t>
      </w:r>
      <w:r>
        <w:rPr>
          <w:rFonts w:hint="eastAsia" w:ascii="仿宋" w:hAnsi="仿宋" w:eastAsia="仿宋" w:cs="仿宋"/>
          <w:sz w:val="24"/>
          <w:szCs w:val="24"/>
        </w:rPr>
        <w:t xml:space="preserve"> ，作为本次投标报价。（最终中标单位合同签订的各项目单价=（1-</w:t>
      </w:r>
      <w:r>
        <w:rPr>
          <w:rFonts w:hint="eastAsia" w:ascii="仿宋" w:hAnsi="仿宋" w:eastAsia="仿宋" w:cs="仿宋"/>
          <w:sz w:val="24"/>
          <w:szCs w:val="24"/>
          <w:lang w:eastAsia="zh-CN"/>
        </w:rPr>
        <w:t>优惠费率</w:t>
      </w:r>
      <w:r>
        <w:rPr>
          <w:rFonts w:hint="eastAsia" w:ascii="仿宋" w:hAnsi="仿宋" w:eastAsia="仿宋" w:cs="仿宋"/>
          <w:sz w:val="24"/>
          <w:szCs w:val="24"/>
        </w:rPr>
        <w:t>）*</w:t>
      </w:r>
      <w:r>
        <w:rPr>
          <w:rFonts w:hint="eastAsia" w:ascii="仿宋" w:hAnsi="仿宋" w:eastAsia="仿宋" w:cs="仿宋"/>
          <w:sz w:val="24"/>
          <w:szCs w:val="24"/>
          <w:lang w:eastAsia="zh-CN"/>
        </w:rPr>
        <w:t>（工时费</w:t>
      </w:r>
      <w:r>
        <w:rPr>
          <w:rFonts w:hint="eastAsia" w:ascii="仿宋" w:hAnsi="仿宋" w:eastAsia="仿宋" w:cs="仿宋"/>
          <w:sz w:val="24"/>
          <w:szCs w:val="24"/>
          <w:lang w:val="en-US" w:eastAsia="zh-CN"/>
        </w:rPr>
        <w:t>+材料费</w:t>
      </w:r>
      <w:r>
        <w:rPr>
          <w:rFonts w:hint="eastAsia" w:ascii="仿宋" w:hAnsi="仿宋" w:eastAsia="仿宋" w:cs="仿宋"/>
          <w:sz w:val="24"/>
          <w:szCs w:val="24"/>
          <w:lang w:eastAsia="zh-CN"/>
        </w:rPr>
        <w:t>）</w:t>
      </w:r>
      <w:r>
        <w:rPr>
          <w:rFonts w:hint="eastAsia" w:ascii="仿宋" w:hAnsi="仿宋" w:eastAsia="仿宋" w:cs="仿宋"/>
          <w:sz w:val="24"/>
          <w:szCs w:val="24"/>
        </w:rPr>
        <w:t>）。并承诺按本招标文件、施工要求、合同条款和车辆技术标准的条件、承担上述车辆的材料供应，并承担任何因材料质量缺陷保修责任。</w:t>
      </w:r>
    </w:p>
    <w:p w14:paraId="2E7BDE9E">
      <w:pPr>
        <w:pStyle w:val="22"/>
        <w:keepNext w:val="0"/>
        <w:keepLines w:val="0"/>
        <w:pageBreakBefore w:val="0"/>
        <w:numPr>
          <w:ilvl w:val="0"/>
          <w:numId w:val="0"/>
        </w:numPr>
        <w:tabs>
          <w:tab w:val="left" w:pos="1157"/>
        </w:tabs>
        <w:kinsoku w:val="0"/>
        <w:wordWrap/>
        <w:overflowPunct w:val="0"/>
        <w:topLinePunct w:val="0"/>
        <w:autoSpaceDE/>
        <w:autoSpaceDN/>
        <w:bidi w:val="0"/>
        <w:adjustRightInd w:val="0"/>
        <w:spacing w:before="0" w:line="420" w:lineRule="exact"/>
        <w:ind w:leftChars="0" w:firstLine="480" w:firstLineChars="200"/>
        <w:contextualSpacing/>
        <w:textAlignment w:val="auto"/>
        <w:outlineLvl w:val="0"/>
        <w:rPr>
          <w:rFonts w:hint="eastAsia" w:ascii="仿宋" w:hAnsi="仿宋" w:eastAsia="仿宋" w:cs="仿宋"/>
          <w:sz w:val="24"/>
          <w:szCs w:val="24"/>
        </w:rPr>
      </w:pPr>
      <w:r>
        <w:rPr>
          <w:rFonts w:hint="eastAsia" w:ascii="仿宋" w:hAnsi="仿宋" w:eastAsia="仿宋" w:cs="仿宋"/>
          <w:sz w:val="24"/>
          <w:szCs w:val="24"/>
          <w:lang w:val="en-US" w:eastAsia="zh-CN"/>
        </w:rPr>
        <w:t>2、</w:t>
      </w:r>
      <w:r>
        <w:rPr>
          <w:rFonts w:hint="eastAsia" w:ascii="仿宋" w:hAnsi="仿宋" w:eastAsia="仿宋" w:cs="仿宋"/>
          <w:sz w:val="24"/>
          <w:szCs w:val="24"/>
        </w:rPr>
        <w:t>我方根据招标文件的规定，严格履行合同的责任和义务,并保证于采购方要求的日期内完成服务，并通过采购方验收。</w:t>
      </w:r>
    </w:p>
    <w:p w14:paraId="1810D40C">
      <w:pPr>
        <w:pStyle w:val="22"/>
        <w:keepNext w:val="0"/>
        <w:keepLines w:val="0"/>
        <w:pageBreakBefore w:val="0"/>
        <w:numPr>
          <w:ilvl w:val="0"/>
          <w:numId w:val="0"/>
        </w:numPr>
        <w:tabs>
          <w:tab w:val="left" w:pos="1156"/>
        </w:tabs>
        <w:kinsoku w:val="0"/>
        <w:wordWrap/>
        <w:overflowPunct w:val="0"/>
        <w:topLinePunct w:val="0"/>
        <w:autoSpaceDE/>
        <w:autoSpaceDN/>
        <w:bidi w:val="0"/>
        <w:adjustRightInd w:val="0"/>
        <w:spacing w:before="0" w:line="420" w:lineRule="exact"/>
        <w:ind w:leftChars="0" w:firstLine="480" w:firstLineChars="200"/>
        <w:contextualSpacing/>
        <w:textAlignment w:val="auto"/>
        <w:outlineLvl w:val="0"/>
        <w:rPr>
          <w:rFonts w:hint="eastAsia" w:ascii="仿宋" w:hAnsi="仿宋" w:eastAsia="仿宋" w:cs="仿宋"/>
          <w:sz w:val="24"/>
          <w:szCs w:val="24"/>
        </w:rPr>
      </w:pPr>
      <w:r>
        <w:rPr>
          <w:rFonts w:hint="eastAsia" w:ascii="仿宋" w:hAnsi="仿宋" w:eastAsia="仿宋" w:cs="仿宋"/>
          <w:sz w:val="24"/>
          <w:szCs w:val="24"/>
          <w:lang w:val="en-US" w:eastAsia="zh-CN"/>
        </w:rPr>
        <w:t>3、</w:t>
      </w:r>
      <w:r>
        <w:rPr>
          <w:rFonts w:hint="eastAsia" w:ascii="仿宋" w:hAnsi="仿宋" w:eastAsia="仿宋" w:cs="仿宋"/>
          <w:sz w:val="24"/>
          <w:szCs w:val="24"/>
        </w:rPr>
        <w:t>我方承诺报价低于同类货物和服务的市场平均价格。</w:t>
      </w:r>
    </w:p>
    <w:p w14:paraId="67181D66">
      <w:pPr>
        <w:pStyle w:val="22"/>
        <w:keepNext w:val="0"/>
        <w:keepLines w:val="0"/>
        <w:pageBreakBefore w:val="0"/>
        <w:numPr>
          <w:ilvl w:val="0"/>
          <w:numId w:val="0"/>
        </w:numPr>
        <w:tabs>
          <w:tab w:val="left" w:pos="1156"/>
        </w:tabs>
        <w:kinsoku w:val="0"/>
        <w:wordWrap/>
        <w:overflowPunct w:val="0"/>
        <w:topLinePunct w:val="0"/>
        <w:autoSpaceDE/>
        <w:autoSpaceDN/>
        <w:bidi w:val="0"/>
        <w:adjustRightInd w:val="0"/>
        <w:spacing w:before="0" w:line="420" w:lineRule="exact"/>
        <w:ind w:leftChars="0" w:firstLine="480" w:firstLineChars="200"/>
        <w:contextualSpacing/>
        <w:textAlignment w:val="auto"/>
        <w:outlineLvl w:val="0"/>
        <w:rPr>
          <w:rFonts w:hint="eastAsia" w:ascii="仿宋" w:hAnsi="仿宋" w:eastAsia="仿宋" w:cs="仿宋"/>
          <w:sz w:val="24"/>
          <w:szCs w:val="24"/>
        </w:rPr>
      </w:pPr>
      <w:r>
        <w:rPr>
          <w:rFonts w:hint="eastAsia" w:ascii="仿宋" w:hAnsi="仿宋" w:eastAsia="仿宋" w:cs="仿宋"/>
          <w:sz w:val="24"/>
          <w:szCs w:val="24"/>
          <w:lang w:val="en-US" w:eastAsia="zh-CN"/>
        </w:rPr>
        <w:t>4、</w:t>
      </w:r>
      <w:r>
        <w:rPr>
          <w:rFonts w:hint="eastAsia" w:ascii="仿宋" w:hAnsi="仿宋" w:eastAsia="仿宋" w:cs="仿宋"/>
          <w:sz w:val="24"/>
          <w:szCs w:val="24"/>
        </w:rPr>
        <w:t>我方已详细审核全部招标文件</w:t>
      </w:r>
      <w:r>
        <w:rPr>
          <w:rFonts w:hint="eastAsia" w:ascii="仿宋" w:hAnsi="仿宋" w:eastAsia="仿宋" w:cs="仿宋"/>
          <w:spacing w:val="-2"/>
          <w:sz w:val="24"/>
          <w:szCs w:val="24"/>
        </w:rPr>
        <w:t>，包括招标文件的澄清或修改</w:t>
      </w:r>
      <w:r>
        <w:rPr>
          <w:rFonts w:hint="eastAsia" w:ascii="仿宋" w:hAnsi="仿宋" w:eastAsia="仿宋" w:cs="仿宋"/>
          <w:sz w:val="24"/>
          <w:szCs w:val="24"/>
        </w:rPr>
        <w:t>（如有</w:t>
      </w:r>
      <w:r>
        <w:rPr>
          <w:rFonts w:hint="eastAsia" w:ascii="仿宋" w:hAnsi="仿宋" w:eastAsia="仿宋" w:cs="仿宋"/>
          <w:spacing w:val="-12"/>
          <w:sz w:val="24"/>
          <w:szCs w:val="24"/>
        </w:rPr>
        <w:t>）</w:t>
      </w:r>
      <w:r>
        <w:rPr>
          <w:rFonts w:hint="eastAsia" w:ascii="仿宋" w:hAnsi="仿宋" w:eastAsia="仿宋" w:cs="仿宋"/>
          <w:spacing w:val="-6"/>
          <w:sz w:val="24"/>
          <w:szCs w:val="24"/>
        </w:rPr>
        <w:t>，参</w:t>
      </w:r>
      <w:r>
        <w:rPr>
          <w:rFonts w:hint="eastAsia" w:ascii="仿宋" w:hAnsi="仿宋" w:eastAsia="仿宋" w:cs="仿宋"/>
          <w:spacing w:val="-17"/>
          <w:sz w:val="24"/>
          <w:szCs w:val="24"/>
        </w:rPr>
        <w:t>考资料及有关附件，我方正式认可并遵守本次招标文件，并对招标文件各项条款、</w:t>
      </w:r>
      <w:r>
        <w:rPr>
          <w:rFonts w:hint="eastAsia" w:ascii="仿宋" w:hAnsi="仿宋" w:eastAsia="仿宋" w:cs="仿宋"/>
          <w:sz w:val="24"/>
          <w:szCs w:val="24"/>
        </w:rPr>
        <w:t>规定及要求均无异议。我方知道必须放弃提出含糊不清或误解问题的权利。</w:t>
      </w:r>
    </w:p>
    <w:p w14:paraId="625DED81">
      <w:pPr>
        <w:pStyle w:val="22"/>
        <w:keepNext w:val="0"/>
        <w:keepLines w:val="0"/>
        <w:pageBreakBefore w:val="0"/>
        <w:numPr>
          <w:ilvl w:val="0"/>
          <w:numId w:val="0"/>
        </w:numPr>
        <w:tabs>
          <w:tab w:val="left" w:pos="1156"/>
        </w:tabs>
        <w:kinsoku w:val="0"/>
        <w:wordWrap/>
        <w:overflowPunct w:val="0"/>
        <w:topLinePunct w:val="0"/>
        <w:autoSpaceDE/>
        <w:autoSpaceDN/>
        <w:bidi w:val="0"/>
        <w:adjustRightInd w:val="0"/>
        <w:spacing w:before="0" w:line="420" w:lineRule="exact"/>
        <w:ind w:leftChars="0" w:firstLine="468" w:firstLineChars="200"/>
        <w:contextualSpacing/>
        <w:textAlignment w:val="auto"/>
        <w:outlineLvl w:val="0"/>
        <w:rPr>
          <w:rFonts w:hint="eastAsia" w:ascii="仿宋" w:hAnsi="仿宋" w:eastAsia="仿宋" w:cs="仿宋"/>
          <w:sz w:val="24"/>
          <w:szCs w:val="24"/>
        </w:rPr>
      </w:pPr>
      <w:r>
        <w:rPr>
          <w:rFonts w:hint="eastAsia" w:ascii="仿宋" w:hAnsi="仿宋" w:eastAsia="仿宋" w:cs="仿宋"/>
          <w:spacing w:val="-3"/>
          <w:sz w:val="24"/>
          <w:szCs w:val="24"/>
          <w:lang w:val="en-US" w:eastAsia="zh-CN"/>
        </w:rPr>
        <w:t>5、</w:t>
      </w:r>
      <w:r>
        <w:rPr>
          <w:rFonts w:hint="eastAsia" w:ascii="仿宋" w:hAnsi="仿宋" w:eastAsia="仿宋" w:cs="仿宋"/>
          <w:spacing w:val="-3"/>
          <w:sz w:val="24"/>
          <w:szCs w:val="24"/>
        </w:rPr>
        <w:t>我方同意从招标文件规定的开标日期起遵循本招标文件，并在招标文件规</w:t>
      </w:r>
      <w:r>
        <w:rPr>
          <w:rFonts w:hint="eastAsia" w:ascii="仿宋" w:hAnsi="仿宋" w:eastAsia="仿宋" w:cs="仿宋"/>
          <w:sz w:val="24"/>
          <w:szCs w:val="24"/>
        </w:rPr>
        <w:t>定的投标有效期之前均具有约束力。</w:t>
      </w:r>
    </w:p>
    <w:p w14:paraId="48E4982A">
      <w:pPr>
        <w:pStyle w:val="22"/>
        <w:keepNext w:val="0"/>
        <w:keepLines w:val="0"/>
        <w:pageBreakBefore w:val="0"/>
        <w:numPr>
          <w:ilvl w:val="0"/>
          <w:numId w:val="0"/>
        </w:numPr>
        <w:tabs>
          <w:tab w:val="left" w:pos="1156"/>
        </w:tabs>
        <w:kinsoku w:val="0"/>
        <w:wordWrap/>
        <w:overflowPunct w:val="0"/>
        <w:topLinePunct w:val="0"/>
        <w:autoSpaceDE/>
        <w:autoSpaceDN/>
        <w:bidi w:val="0"/>
        <w:adjustRightInd w:val="0"/>
        <w:spacing w:before="0" w:line="420" w:lineRule="exact"/>
        <w:ind w:leftChars="0" w:firstLine="464" w:firstLineChars="200"/>
        <w:contextualSpacing/>
        <w:textAlignment w:val="auto"/>
        <w:outlineLvl w:val="0"/>
        <w:rPr>
          <w:rFonts w:hint="eastAsia" w:ascii="仿宋" w:hAnsi="仿宋" w:eastAsia="仿宋" w:cs="仿宋"/>
          <w:sz w:val="24"/>
          <w:szCs w:val="24"/>
        </w:rPr>
      </w:pPr>
      <w:r>
        <w:rPr>
          <w:rFonts w:hint="eastAsia" w:ascii="仿宋" w:hAnsi="仿宋" w:eastAsia="仿宋" w:cs="仿宋"/>
          <w:spacing w:val="-4"/>
          <w:sz w:val="24"/>
          <w:szCs w:val="24"/>
          <w:lang w:val="en-US" w:eastAsia="zh-CN"/>
        </w:rPr>
        <w:t>6、</w:t>
      </w:r>
      <w:r>
        <w:rPr>
          <w:rFonts w:hint="eastAsia" w:ascii="仿宋" w:hAnsi="仿宋" w:eastAsia="仿宋" w:cs="仿宋"/>
          <w:spacing w:val="-4"/>
          <w:sz w:val="24"/>
          <w:szCs w:val="24"/>
        </w:rPr>
        <w:t>我方声明投标文件所提供的一切资料均真实无误、及时、有效，企业运营</w:t>
      </w:r>
      <w:r>
        <w:rPr>
          <w:rFonts w:hint="eastAsia" w:ascii="仿宋" w:hAnsi="仿宋" w:eastAsia="仿宋" w:cs="仿宋"/>
          <w:spacing w:val="-10"/>
          <w:sz w:val="24"/>
          <w:szCs w:val="24"/>
        </w:rPr>
        <w:t>正常。由于我方提供资料不实而造成的责任和后果由我方承担。我方同意按照贵</w:t>
      </w:r>
      <w:r>
        <w:rPr>
          <w:rFonts w:hint="eastAsia" w:ascii="仿宋" w:hAnsi="仿宋" w:eastAsia="仿宋" w:cs="仿宋"/>
          <w:sz w:val="24"/>
          <w:szCs w:val="24"/>
        </w:rPr>
        <w:t>方提出的要求，提供与投标有关的任何证据、数据或资料。</w:t>
      </w:r>
    </w:p>
    <w:p w14:paraId="5E27DB62">
      <w:pPr>
        <w:pStyle w:val="22"/>
        <w:keepNext w:val="0"/>
        <w:keepLines w:val="0"/>
        <w:pageBreakBefore w:val="0"/>
        <w:numPr>
          <w:ilvl w:val="0"/>
          <w:numId w:val="0"/>
        </w:numPr>
        <w:tabs>
          <w:tab w:val="left" w:pos="1156"/>
        </w:tabs>
        <w:kinsoku w:val="0"/>
        <w:wordWrap/>
        <w:overflowPunct w:val="0"/>
        <w:topLinePunct w:val="0"/>
        <w:autoSpaceDE/>
        <w:autoSpaceDN/>
        <w:bidi w:val="0"/>
        <w:adjustRightInd w:val="0"/>
        <w:spacing w:before="0" w:line="420" w:lineRule="exact"/>
        <w:ind w:leftChars="0" w:firstLine="480" w:firstLineChars="200"/>
        <w:contextualSpacing/>
        <w:textAlignment w:val="auto"/>
        <w:outlineLvl w:val="0"/>
        <w:rPr>
          <w:rFonts w:hint="eastAsia" w:ascii="仿宋" w:hAnsi="仿宋" w:eastAsia="仿宋" w:cs="仿宋"/>
          <w:sz w:val="24"/>
          <w:szCs w:val="24"/>
        </w:rPr>
      </w:pPr>
      <w:r>
        <w:rPr>
          <w:rFonts w:hint="eastAsia" w:ascii="仿宋" w:hAnsi="仿宋" w:eastAsia="仿宋" w:cs="仿宋"/>
          <w:sz w:val="24"/>
          <w:szCs w:val="24"/>
          <w:lang w:val="en-US" w:eastAsia="zh-CN"/>
        </w:rPr>
        <w:t>7、</w:t>
      </w:r>
      <w:r>
        <w:rPr>
          <w:rFonts w:hint="eastAsia" w:ascii="仿宋" w:hAnsi="仿宋" w:eastAsia="仿宋" w:cs="仿宋"/>
          <w:sz w:val="24"/>
          <w:szCs w:val="24"/>
        </w:rPr>
        <w:t>我方完全理解贵方不一定接受最低报价的投标。</w:t>
      </w:r>
    </w:p>
    <w:p w14:paraId="7DA876DF">
      <w:pPr>
        <w:pStyle w:val="22"/>
        <w:keepNext w:val="0"/>
        <w:keepLines w:val="0"/>
        <w:pageBreakBefore w:val="0"/>
        <w:numPr>
          <w:ilvl w:val="0"/>
          <w:numId w:val="0"/>
        </w:numPr>
        <w:tabs>
          <w:tab w:val="left" w:pos="1156"/>
        </w:tabs>
        <w:kinsoku w:val="0"/>
        <w:wordWrap/>
        <w:overflowPunct w:val="0"/>
        <w:topLinePunct w:val="0"/>
        <w:autoSpaceDE/>
        <w:autoSpaceDN/>
        <w:bidi w:val="0"/>
        <w:adjustRightInd w:val="0"/>
        <w:spacing w:before="0" w:line="420" w:lineRule="exact"/>
        <w:ind w:leftChars="0" w:firstLine="480" w:firstLineChars="200"/>
        <w:contextualSpacing/>
        <w:textAlignment w:val="auto"/>
        <w:outlineLvl w:val="0"/>
        <w:rPr>
          <w:rFonts w:hint="eastAsia" w:ascii="仿宋" w:hAnsi="仿宋" w:eastAsia="仿宋" w:cs="仿宋"/>
          <w:sz w:val="24"/>
          <w:szCs w:val="24"/>
        </w:rPr>
      </w:pPr>
      <w:r>
        <w:rPr>
          <w:rFonts w:hint="eastAsia" w:ascii="仿宋" w:hAnsi="仿宋" w:eastAsia="仿宋" w:cs="仿宋"/>
          <w:sz w:val="24"/>
          <w:szCs w:val="24"/>
          <w:lang w:val="en-US" w:eastAsia="zh-CN"/>
        </w:rPr>
        <w:t>8、</w:t>
      </w:r>
      <w:r>
        <w:rPr>
          <w:rFonts w:hint="eastAsia" w:ascii="仿宋" w:hAnsi="仿宋" w:eastAsia="仿宋" w:cs="仿宋"/>
          <w:sz w:val="24"/>
          <w:szCs w:val="24"/>
        </w:rPr>
        <w:t>我方接受招标文件规定的付款方式、免费质保要求。</w:t>
      </w:r>
    </w:p>
    <w:p w14:paraId="614B86B8">
      <w:pPr>
        <w:pStyle w:val="22"/>
        <w:keepNext w:val="0"/>
        <w:keepLines w:val="0"/>
        <w:pageBreakBefore w:val="0"/>
        <w:numPr>
          <w:ilvl w:val="0"/>
          <w:numId w:val="0"/>
        </w:numPr>
        <w:tabs>
          <w:tab w:val="left" w:pos="1156"/>
        </w:tabs>
        <w:kinsoku w:val="0"/>
        <w:wordWrap/>
        <w:overflowPunct w:val="0"/>
        <w:topLinePunct w:val="0"/>
        <w:autoSpaceDE/>
        <w:autoSpaceDN/>
        <w:bidi w:val="0"/>
        <w:adjustRightInd w:val="0"/>
        <w:spacing w:before="0" w:line="420" w:lineRule="exact"/>
        <w:ind w:leftChars="0" w:firstLine="480" w:firstLineChars="200"/>
        <w:contextualSpacing/>
        <w:textAlignment w:val="auto"/>
        <w:outlineLvl w:val="0"/>
        <w:rPr>
          <w:rFonts w:hint="eastAsia" w:ascii="仿宋" w:hAnsi="仿宋" w:eastAsia="仿宋" w:cs="仿宋"/>
          <w:sz w:val="24"/>
          <w:szCs w:val="24"/>
        </w:rPr>
      </w:pPr>
    </w:p>
    <w:p w14:paraId="167A92B5">
      <w:pPr>
        <w:keepNext w:val="0"/>
        <w:keepLines w:val="0"/>
        <w:pageBreakBefore w:val="0"/>
        <w:wordWrap/>
        <w:topLinePunct w:val="0"/>
        <w:autoSpaceDE/>
        <w:autoSpaceDN/>
        <w:bidi w:val="0"/>
        <w:adjustRightInd w:val="0"/>
        <w:snapToGrid w:val="0"/>
        <w:spacing w:before="48" w:beforeLines="20" w:after="48" w:afterLines="20" w:line="420" w:lineRule="exact"/>
        <w:ind w:firstLine="480" w:firstLineChars="200"/>
        <w:textAlignment w:val="auto"/>
        <w:rPr>
          <w:rFonts w:hint="eastAsia" w:ascii="仿宋" w:hAnsi="仿宋" w:eastAsia="仿宋" w:cs="仿宋"/>
          <w:sz w:val="24"/>
          <w:szCs w:val="24"/>
          <w:u w:val="single"/>
        </w:rPr>
      </w:pPr>
      <w:r>
        <w:rPr>
          <w:rFonts w:hint="eastAsia" w:ascii="仿宋" w:hAnsi="仿宋" w:eastAsia="仿宋" w:cs="仿宋"/>
          <w:sz w:val="24"/>
          <w:szCs w:val="24"/>
        </w:rPr>
        <w:t>投 标 人：</w:t>
      </w:r>
      <w:r>
        <w:rPr>
          <w:rFonts w:hint="eastAsia" w:ascii="仿宋" w:hAnsi="仿宋" w:eastAsia="仿宋" w:cs="仿宋"/>
          <w:sz w:val="24"/>
          <w:szCs w:val="24"/>
          <w:u w:val="single"/>
        </w:rPr>
        <w:t xml:space="preserve">      名称   </w:t>
      </w:r>
      <w:r>
        <w:rPr>
          <w:rFonts w:hint="eastAsia" w:ascii="仿宋" w:hAnsi="仿宋" w:eastAsia="仿宋" w:cs="仿宋"/>
          <w:color w:val="FF0000"/>
          <w:sz w:val="24"/>
          <w:szCs w:val="24"/>
          <w:u w:val="single"/>
        </w:rPr>
        <w:t>（加盖单位公章）</w:t>
      </w:r>
      <w:r>
        <w:rPr>
          <w:rFonts w:hint="eastAsia" w:ascii="仿宋" w:hAnsi="仿宋" w:eastAsia="仿宋" w:cs="仿宋"/>
          <w:sz w:val="24"/>
          <w:szCs w:val="24"/>
          <w:u w:val="single"/>
        </w:rPr>
        <w:t xml:space="preserve">                       </w:t>
      </w:r>
    </w:p>
    <w:p w14:paraId="7448A76F">
      <w:pPr>
        <w:pStyle w:val="9"/>
        <w:keepNext w:val="0"/>
        <w:keepLines w:val="0"/>
        <w:pageBreakBefore w:val="0"/>
        <w:wordWrap/>
        <w:topLinePunct w:val="0"/>
        <w:autoSpaceDE/>
        <w:autoSpaceDN/>
        <w:bidi w:val="0"/>
        <w:adjustRightInd w:val="0"/>
        <w:snapToGrid w:val="0"/>
        <w:spacing w:before="48" w:beforeLines="20" w:after="48" w:afterLines="20" w:line="420" w:lineRule="exact"/>
        <w:ind w:left="0" w:leftChars="0" w:firstLine="480" w:firstLineChars="200"/>
        <w:textAlignment w:val="auto"/>
        <w:rPr>
          <w:rFonts w:hint="eastAsia" w:ascii="仿宋" w:hAnsi="仿宋" w:eastAsia="仿宋" w:cs="仿宋"/>
          <w:sz w:val="24"/>
          <w:szCs w:val="24"/>
          <w:u w:val="single"/>
        </w:rPr>
      </w:pPr>
      <w:r>
        <w:rPr>
          <w:rFonts w:hint="eastAsia" w:ascii="仿宋" w:hAnsi="仿宋" w:eastAsia="仿宋" w:cs="仿宋"/>
          <w:sz w:val="24"/>
          <w:szCs w:val="24"/>
        </w:rPr>
        <w:t>单位地址：</w:t>
      </w:r>
      <w:r>
        <w:rPr>
          <w:rFonts w:hint="eastAsia" w:ascii="仿宋" w:hAnsi="仿宋" w:eastAsia="仿宋" w:cs="仿宋"/>
          <w:sz w:val="24"/>
          <w:szCs w:val="24"/>
          <w:u w:val="single"/>
        </w:rPr>
        <w:t xml:space="preserve">                                                    </w:t>
      </w:r>
    </w:p>
    <w:p w14:paraId="4EF1C8C6">
      <w:pPr>
        <w:keepNext w:val="0"/>
        <w:keepLines w:val="0"/>
        <w:pageBreakBefore w:val="0"/>
        <w:wordWrap/>
        <w:topLinePunct w:val="0"/>
        <w:autoSpaceDE/>
        <w:autoSpaceDN/>
        <w:bidi w:val="0"/>
        <w:adjustRightInd w:val="0"/>
        <w:snapToGrid w:val="0"/>
        <w:spacing w:before="48" w:beforeLines="20" w:after="48" w:afterLines="20" w:line="420" w:lineRule="exact"/>
        <w:ind w:firstLine="480" w:firstLineChars="200"/>
        <w:textAlignment w:val="auto"/>
        <w:rPr>
          <w:rFonts w:hint="eastAsia" w:ascii="仿宋" w:hAnsi="仿宋" w:eastAsia="仿宋" w:cs="仿宋"/>
          <w:sz w:val="24"/>
          <w:szCs w:val="24"/>
          <w:u w:val="single"/>
        </w:rPr>
      </w:pPr>
      <w:r>
        <w:rPr>
          <w:rFonts w:hint="eastAsia" w:ascii="仿宋" w:hAnsi="仿宋" w:eastAsia="仿宋" w:cs="仿宋"/>
          <w:sz w:val="24"/>
          <w:szCs w:val="24"/>
        </w:rPr>
        <w:t>法定代表人或其委托代理人：</w:t>
      </w:r>
      <w:r>
        <w:rPr>
          <w:rFonts w:hint="eastAsia" w:ascii="仿宋" w:hAnsi="仿宋" w:eastAsia="仿宋" w:cs="仿宋"/>
          <w:sz w:val="24"/>
          <w:szCs w:val="24"/>
          <w:u w:val="single"/>
        </w:rPr>
        <w:t xml:space="preserve">           </w:t>
      </w:r>
      <w:r>
        <w:rPr>
          <w:rFonts w:hint="eastAsia" w:ascii="仿宋" w:hAnsi="仿宋" w:eastAsia="仿宋" w:cs="仿宋"/>
          <w:color w:val="FF0000"/>
          <w:sz w:val="24"/>
          <w:szCs w:val="24"/>
          <w:u w:val="single"/>
        </w:rPr>
        <w:t>（签字或个人印章）</w:t>
      </w:r>
      <w:r>
        <w:rPr>
          <w:rFonts w:hint="eastAsia" w:ascii="仿宋" w:hAnsi="仿宋" w:eastAsia="仿宋" w:cs="仿宋"/>
          <w:sz w:val="24"/>
          <w:szCs w:val="24"/>
          <w:u w:val="single"/>
        </w:rPr>
        <w:t xml:space="preserve">       </w:t>
      </w:r>
    </w:p>
    <w:p w14:paraId="58CA4890">
      <w:pPr>
        <w:keepNext w:val="0"/>
        <w:keepLines w:val="0"/>
        <w:pageBreakBefore w:val="0"/>
        <w:wordWrap/>
        <w:topLinePunct w:val="0"/>
        <w:autoSpaceDE/>
        <w:autoSpaceDN/>
        <w:bidi w:val="0"/>
        <w:adjustRightInd w:val="0"/>
        <w:snapToGrid w:val="0"/>
        <w:spacing w:before="48" w:beforeLines="20" w:after="48" w:afterLines="20" w:line="420" w:lineRule="exact"/>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邮政编码：</w:t>
      </w:r>
      <w:r>
        <w:rPr>
          <w:rFonts w:hint="eastAsia" w:ascii="仿宋" w:hAnsi="仿宋" w:eastAsia="仿宋" w:cs="仿宋"/>
          <w:sz w:val="24"/>
          <w:szCs w:val="24"/>
          <w:u w:val="single"/>
        </w:rPr>
        <w:t xml:space="preserve">          </w:t>
      </w:r>
      <w:r>
        <w:rPr>
          <w:rFonts w:hint="eastAsia" w:ascii="仿宋" w:hAnsi="仿宋" w:eastAsia="仿宋" w:cs="仿宋"/>
          <w:sz w:val="24"/>
          <w:szCs w:val="24"/>
        </w:rPr>
        <w:t>电话：</w:t>
      </w:r>
      <w:r>
        <w:rPr>
          <w:rFonts w:hint="eastAsia" w:ascii="仿宋" w:hAnsi="仿宋" w:eastAsia="仿宋" w:cs="仿宋"/>
          <w:sz w:val="24"/>
          <w:szCs w:val="24"/>
          <w:u w:val="single"/>
        </w:rPr>
        <w:t xml:space="preserve">            </w:t>
      </w:r>
      <w:r>
        <w:rPr>
          <w:rFonts w:hint="eastAsia" w:ascii="仿宋" w:hAnsi="仿宋" w:eastAsia="仿宋" w:cs="仿宋"/>
          <w:sz w:val="24"/>
          <w:szCs w:val="24"/>
        </w:rPr>
        <w:t>传真：</w:t>
      </w:r>
      <w:r>
        <w:rPr>
          <w:rFonts w:hint="eastAsia" w:ascii="仿宋" w:hAnsi="仿宋" w:eastAsia="仿宋" w:cs="仿宋"/>
          <w:sz w:val="24"/>
          <w:szCs w:val="24"/>
          <w:u w:val="single"/>
        </w:rPr>
        <w:t xml:space="preserve">                  </w:t>
      </w:r>
      <w:r>
        <w:rPr>
          <w:rFonts w:hint="eastAsia" w:ascii="仿宋" w:hAnsi="仿宋" w:eastAsia="仿宋" w:cs="仿宋"/>
          <w:sz w:val="24"/>
          <w:szCs w:val="24"/>
        </w:rPr>
        <w:t xml:space="preserve"> </w:t>
      </w:r>
    </w:p>
    <w:p w14:paraId="7A922FB2">
      <w:pPr>
        <w:keepNext w:val="0"/>
        <w:keepLines w:val="0"/>
        <w:pageBreakBefore w:val="0"/>
        <w:wordWrap/>
        <w:topLinePunct w:val="0"/>
        <w:autoSpaceDE/>
        <w:autoSpaceDN/>
        <w:bidi w:val="0"/>
        <w:adjustRightInd w:val="0"/>
        <w:snapToGrid w:val="0"/>
        <w:spacing w:before="48" w:beforeLines="20" w:after="48" w:afterLines="20" w:line="420" w:lineRule="exact"/>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开户银行名称：</w:t>
      </w:r>
      <w:r>
        <w:rPr>
          <w:rFonts w:hint="eastAsia" w:ascii="仿宋" w:hAnsi="仿宋" w:eastAsia="仿宋" w:cs="仿宋"/>
          <w:sz w:val="24"/>
          <w:szCs w:val="24"/>
          <w:u w:val="single"/>
        </w:rPr>
        <w:t xml:space="preserve">                    </w:t>
      </w:r>
      <w:r>
        <w:rPr>
          <w:rFonts w:hint="eastAsia" w:ascii="仿宋" w:hAnsi="仿宋" w:eastAsia="仿宋" w:cs="仿宋"/>
          <w:sz w:val="24"/>
          <w:szCs w:val="24"/>
        </w:rPr>
        <w:t>开户银行账号：</w:t>
      </w:r>
      <w:r>
        <w:rPr>
          <w:rFonts w:hint="eastAsia" w:ascii="仿宋" w:hAnsi="仿宋" w:eastAsia="仿宋" w:cs="仿宋"/>
          <w:sz w:val="24"/>
          <w:szCs w:val="24"/>
          <w:u w:val="single"/>
        </w:rPr>
        <w:t xml:space="preserve">              </w:t>
      </w:r>
    </w:p>
    <w:p w14:paraId="1629745D">
      <w:pPr>
        <w:keepNext w:val="0"/>
        <w:keepLines w:val="0"/>
        <w:pageBreakBefore w:val="0"/>
        <w:wordWrap/>
        <w:topLinePunct w:val="0"/>
        <w:autoSpaceDE/>
        <w:autoSpaceDN/>
        <w:bidi w:val="0"/>
        <w:adjustRightInd w:val="0"/>
        <w:snapToGrid w:val="0"/>
        <w:spacing w:before="48" w:beforeLines="20" w:after="48" w:afterLines="20" w:line="420" w:lineRule="exact"/>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日期：_____年____月____日</w:t>
      </w:r>
    </w:p>
    <w:p w14:paraId="288B491F">
      <w:pPr>
        <w:pStyle w:val="7"/>
        <w:tabs>
          <w:tab w:val="left" w:pos="5635"/>
          <w:tab w:val="left" w:pos="7870"/>
        </w:tabs>
        <w:spacing w:line="360" w:lineRule="auto"/>
        <w:ind w:right="1144"/>
        <w:rPr>
          <w:rFonts w:hint="eastAsia" w:ascii="宋体" w:hAnsi="宋体" w:eastAsia="宋体" w:cs="宋体"/>
          <w:sz w:val="24"/>
          <w:szCs w:val="24"/>
        </w:rPr>
      </w:pPr>
    </w:p>
    <w:p w14:paraId="0E298E1C">
      <w:pPr>
        <w:autoSpaceDN w:val="0"/>
        <w:spacing w:line="360" w:lineRule="auto"/>
        <w:rPr>
          <w:rFonts w:hint="eastAsia" w:ascii="宋体" w:hAnsi="宋体" w:eastAsia="宋体" w:cs="宋体"/>
          <w:sz w:val="24"/>
          <w:szCs w:val="24"/>
        </w:rPr>
        <w:sectPr>
          <w:pgSz w:w="11910" w:h="16840"/>
          <w:pgMar w:top="1420" w:right="1140" w:bottom="1220" w:left="1332" w:header="878" w:footer="1034" w:gutter="0"/>
          <w:cols w:space="720" w:num="1"/>
        </w:sectPr>
      </w:pPr>
    </w:p>
    <w:p w14:paraId="60764CFC">
      <w:pPr>
        <w:adjustRightInd w:val="0"/>
        <w:snapToGrid w:val="0"/>
        <w:spacing w:before="48" w:beforeLines="20" w:after="48" w:afterLines="20" w:line="540" w:lineRule="exact"/>
        <w:jc w:val="center"/>
        <w:rPr>
          <w:rFonts w:hint="eastAsia" w:ascii="仿宋" w:hAnsi="仿宋" w:eastAsia="仿宋" w:cs="仿宋"/>
          <w:b/>
          <w:bCs/>
          <w:sz w:val="28"/>
          <w:szCs w:val="28"/>
        </w:rPr>
      </w:pPr>
      <w:r>
        <w:rPr>
          <w:rFonts w:hint="eastAsia" w:ascii="仿宋" w:hAnsi="仿宋" w:eastAsia="仿宋" w:cs="仿宋"/>
          <w:b/>
          <w:bCs/>
          <w:sz w:val="28"/>
          <w:szCs w:val="28"/>
        </w:rPr>
        <w:t>二、法定代表人身份证明</w:t>
      </w:r>
      <w:r>
        <w:rPr>
          <w:rFonts w:hint="eastAsia" w:ascii="仿宋" w:hAnsi="仿宋" w:eastAsia="仿宋" w:cs="仿宋"/>
          <w:b/>
          <w:bCs/>
          <w:color w:val="FF0000"/>
          <w:sz w:val="28"/>
          <w:szCs w:val="28"/>
        </w:rPr>
        <w:t>（投标人按要求签字并盖章）</w:t>
      </w:r>
    </w:p>
    <w:p w14:paraId="3EE4A10D">
      <w:pPr>
        <w:spacing w:line="360" w:lineRule="auto"/>
        <w:rPr>
          <w:rFonts w:hint="eastAsia" w:ascii="仿宋" w:hAnsi="仿宋" w:eastAsia="仿宋" w:cs="仿宋"/>
          <w:sz w:val="24"/>
          <w:szCs w:val="24"/>
        </w:rPr>
      </w:pPr>
    </w:p>
    <w:p w14:paraId="246A8088">
      <w:pPr>
        <w:spacing w:line="360" w:lineRule="auto"/>
        <w:rPr>
          <w:rFonts w:hint="eastAsia" w:ascii="仿宋" w:hAnsi="仿宋" w:eastAsia="仿宋" w:cs="仿宋"/>
          <w:sz w:val="24"/>
          <w:szCs w:val="24"/>
        </w:rPr>
      </w:pPr>
      <w:r>
        <w:rPr>
          <w:rFonts w:hint="eastAsia" w:ascii="仿宋" w:hAnsi="仿宋" w:eastAsia="仿宋" w:cs="仿宋"/>
          <w:sz w:val="24"/>
          <w:szCs w:val="24"/>
        </w:rPr>
        <w:t>投标单位名称：</w:t>
      </w:r>
      <w:r>
        <w:rPr>
          <w:rFonts w:hint="eastAsia" w:ascii="仿宋" w:hAnsi="仿宋" w:eastAsia="仿宋" w:cs="仿宋"/>
          <w:sz w:val="24"/>
          <w:szCs w:val="24"/>
          <w:u w:val="single"/>
        </w:rPr>
        <w:t xml:space="preserve">                                        </w:t>
      </w:r>
      <w:r>
        <w:rPr>
          <w:rFonts w:hint="eastAsia" w:ascii="仿宋" w:hAnsi="仿宋" w:eastAsia="仿宋" w:cs="仿宋"/>
          <w:sz w:val="24"/>
          <w:szCs w:val="24"/>
        </w:rPr>
        <w:t xml:space="preserve"> </w:t>
      </w:r>
    </w:p>
    <w:p w14:paraId="72167CB8">
      <w:pPr>
        <w:spacing w:line="360" w:lineRule="auto"/>
        <w:rPr>
          <w:rFonts w:hint="eastAsia" w:ascii="仿宋" w:hAnsi="仿宋" w:eastAsia="仿宋" w:cs="仿宋"/>
          <w:sz w:val="24"/>
          <w:szCs w:val="24"/>
        </w:rPr>
      </w:pPr>
      <w:r>
        <w:rPr>
          <w:rFonts w:hint="eastAsia" w:ascii="仿宋" w:hAnsi="仿宋" w:eastAsia="仿宋" w:cs="仿宋"/>
          <w:sz w:val="24"/>
          <w:szCs w:val="24"/>
        </w:rPr>
        <w:t>单位性质：</w:t>
      </w:r>
      <w:r>
        <w:rPr>
          <w:rFonts w:hint="eastAsia" w:ascii="仿宋" w:hAnsi="仿宋" w:eastAsia="仿宋" w:cs="仿宋"/>
          <w:sz w:val="24"/>
          <w:szCs w:val="24"/>
          <w:u w:val="single"/>
        </w:rPr>
        <w:t xml:space="preserve">                                            </w:t>
      </w:r>
      <w:r>
        <w:rPr>
          <w:rFonts w:hint="eastAsia" w:ascii="仿宋" w:hAnsi="仿宋" w:eastAsia="仿宋" w:cs="仿宋"/>
          <w:sz w:val="24"/>
          <w:szCs w:val="24"/>
        </w:rPr>
        <w:t xml:space="preserve"> </w:t>
      </w:r>
    </w:p>
    <w:p w14:paraId="555A4F75">
      <w:pPr>
        <w:spacing w:line="360" w:lineRule="auto"/>
        <w:rPr>
          <w:rFonts w:hint="eastAsia" w:ascii="仿宋" w:hAnsi="仿宋" w:eastAsia="仿宋" w:cs="仿宋"/>
          <w:sz w:val="24"/>
          <w:szCs w:val="24"/>
        </w:rPr>
      </w:pPr>
      <w:r>
        <w:rPr>
          <w:rFonts w:hint="eastAsia" w:ascii="仿宋" w:hAnsi="仿宋" w:eastAsia="仿宋" w:cs="仿宋"/>
          <w:sz w:val="24"/>
          <w:szCs w:val="24"/>
        </w:rPr>
        <w:t>地址：</w:t>
      </w:r>
      <w:r>
        <w:rPr>
          <w:rFonts w:hint="eastAsia" w:ascii="仿宋" w:hAnsi="仿宋" w:eastAsia="仿宋" w:cs="仿宋"/>
          <w:sz w:val="24"/>
          <w:szCs w:val="24"/>
          <w:u w:val="single"/>
        </w:rPr>
        <w:t xml:space="preserve">                                                </w:t>
      </w:r>
      <w:r>
        <w:rPr>
          <w:rFonts w:hint="eastAsia" w:ascii="仿宋" w:hAnsi="仿宋" w:eastAsia="仿宋" w:cs="仿宋"/>
          <w:sz w:val="24"/>
          <w:szCs w:val="24"/>
        </w:rPr>
        <w:t xml:space="preserve"> </w:t>
      </w:r>
    </w:p>
    <w:p w14:paraId="29C65294">
      <w:pPr>
        <w:spacing w:line="360" w:lineRule="auto"/>
        <w:rPr>
          <w:rFonts w:hint="eastAsia" w:ascii="仿宋" w:hAnsi="仿宋" w:eastAsia="仿宋" w:cs="仿宋"/>
          <w:sz w:val="24"/>
          <w:szCs w:val="24"/>
        </w:rPr>
      </w:pPr>
      <w:r>
        <w:rPr>
          <w:rFonts w:hint="eastAsia" w:ascii="仿宋" w:hAnsi="仿宋" w:eastAsia="仿宋" w:cs="仿宋"/>
          <w:sz w:val="24"/>
          <w:szCs w:val="24"/>
        </w:rPr>
        <w:t>成立时间：</w:t>
      </w:r>
      <w:r>
        <w:rPr>
          <w:rFonts w:hint="eastAsia" w:ascii="仿宋" w:hAnsi="仿宋" w:eastAsia="仿宋" w:cs="仿宋"/>
          <w:sz w:val="24"/>
          <w:szCs w:val="24"/>
          <w:u w:val="single"/>
        </w:rPr>
        <w:t xml:space="preserve">          </w:t>
      </w:r>
      <w:r>
        <w:rPr>
          <w:rFonts w:hint="eastAsia" w:ascii="仿宋" w:hAnsi="仿宋" w:eastAsia="仿宋" w:cs="仿宋"/>
          <w:sz w:val="24"/>
          <w:szCs w:val="24"/>
        </w:rPr>
        <w:t>年</w:t>
      </w:r>
      <w:r>
        <w:rPr>
          <w:rFonts w:hint="eastAsia" w:ascii="仿宋" w:hAnsi="仿宋" w:eastAsia="仿宋" w:cs="仿宋"/>
          <w:sz w:val="24"/>
          <w:szCs w:val="24"/>
          <w:u w:val="single"/>
        </w:rPr>
        <w:t xml:space="preserve">         </w:t>
      </w:r>
      <w:r>
        <w:rPr>
          <w:rFonts w:hint="eastAsia" w:ascii="仿宋" w:hAnsi="仿宋" w:eastAsia="仿宋" w:cs="仿宋"/>
          <w:sz w:val="24"/>
          <w:szCs w:val="24"/>
        </w:rPr>
        <w:t>月</w:t>
      </w:r>
      <w:r>
        <w:rPr>
          <w:rFonts w:hint="eastAsia" w:ascii="仿宋" w:hAnsi="仿宋" w:eastAsia="仿宋" w:cs="仿宋"/>
          <w:sz w:val="24"/>
          <w:szCs w:val="24"/>
          <w:u w:val="single"/>
        </w:rPr>
        <w:t xml:space="preserve">         </w:t>
      </w:r>
      <w:r>
        <w:rPr>
          <w:rFonts w:hint="eastAsia" w:ascii="仿宋" w:hAnsi="仿宋" w:eastAsia="仿宋" w:cs="仿宋"/>
          <w:sz w:val="24"/>
          <w:szCs w:val="24"/>
        </w:rPr>
        <w:t>日</w:t>
      </w:r>
    </w:p>
    <w:p w14:paraId="1633B86E">
      <w:pPr>
        <w:spacing w:line="360" w:lineRule="auto"/>
        <w:rPr>
          <w:rFonts w:hint="eastAsia" w:ascii="仿宋" w:hAnsi="仿宋" w:eastAsia="仿宋" w:cs="仿宋"/>
          <w:sz w:val="24"/>
          <w:szCs w:val="24"/>
        </w:rPr>
      </w:pPr>
      <w:r>
        <w:rPr>
          <w:rFonts w:hint="eastAsia" w:ascii="仿宋" w:hAnsi="仿宋" w:eastAsia="仿宋" w:cs="仿宋"/>
          <w:sz w:val="24"/>
          <w:szCs w:val="24"/>
        </w:rPr>
        <w:t>经营期限：</w:t>
      </w:r>
      <w:r>
        <w:rPr>
          <w:rFonts w:hint="eastAsia" w:ascii="仿宋" w:hAnsi="仿宋" w:eastAsia="仿宋" w:cs="仿宋"/>
          <w:sz w:val="24"/>
          <w:szCs w:val="24"/>
          <w:u w:val="single"/>
        </w:rPr>
        <w:t xml:space="preserve">                                            </w:t>
      </w:r>
      <w:r>
        <w:rPr>
          <w:rFonts w:hint="eastAsia" w:ascii="仿宋" w:hAnsi="仿宋" w:eastAsia="仿宋" w:cs="仿宋"/>
          <w:sz w:val="24"/>
          <w:szCs w:val="24"/>
        </w:rPr>
        <w:t xml:space="preserve"> </w:t>
      </w:r>
    </w:p>
    <w:p w14:paraId="1B529F85">
      <w:pPr>
        <w:spacing w:line="360" w:lineRule="auto"/>
        <w:rPr>
          <w:rFonts w:hint="eastAsia" w:ascii="仿宋" w:hAnsi="仿宋" w:eastAsia="仿宋" w:cs="仿宋"/>
          <w:sz w:val="24"/>
          <w:szCs w:val="24"/>
        </w:rPr>
      </w:pPr>
      <w:r>
        <w:rPr>
          <w:rFonts w:hint="eastAsia" w:ascii="仿宋" w:hAnsi="仿宋" w:eastAsia="仿宋" w:cs="仿宋"/>
          <w:sz w:val="24"/>
          <w:szCs w:val="24"/>
        </w:rPr>
        <w:t>姓名：</w:t>
      </w:r>
      <w:r>
        <w:rPr>
          <w:rFonts w:hint="eastAsia" w:ascii="仿宋" w:hAnsi="仿宋" w:eastAsia="仿宋" w:cs="仿宋"/>
          <w:sz w:val="24"/>
          <w:szCs w:val="24"/>
          <w:u w:val="single"/>
        </w:rPr>
        <w:t xml:space="preserve">           </w:t>
      </w:r>
      <w:r>
        <w:rPr>
          <w:rFonts w:hint="eastAsia" w:ascii="仿宋" w:hAnsi="仿宋" w:eastAsia="仿宋" w:cs="仿宋"/>
          <w:sz w:val="24"/>
          <w:szCs w:val="24"/>
        </w:rPr>
        <w:t>性别：</w:t>
      </w:r>
      <w:r>
        <w:rPr>
          <w:rFonts w:hint="eastAsia" w:ascii="仿宋" w:hAnsi="仿宋" w:eastAsia="仿宋" w:cs="仿宋"/>
          <w:sz w:val="24"/>
          <w:szCs w:val="24"/>
          <w:u w:val="single"/>
        </w:rPr>
        <w:t xml:space="preserve">           </w:t>
      </w:r>
      <w:r>
        <w:rPr>
          <w:rFonts w:hint="eastAsia" w:ascii="仿宋" w:hAnsi="仿宋" w:eastAsia="仿宋" w:cs="仿宋"/>
          <w:sz w:val="24"/>
          <w:szCs w:val="24"/>
        </w:rPr>
        <w:t>年龄：</w:t>
      </w:r>
      <w:r>
        <w:rPr>
          <w:rFonts w:hint="eastAsia" w:ascii="仿宋" w:hAnsi="仿宋" w:eastAsia="仿宋" w:cs="仿宋"/>
          <w:sz w:val="24"/>
          <w:szCs w:val="24"/>
          <w:u w:val="single"/>
        </w:rPr>
        <w:t xml:space="preserve">         </w:t>
      </w:r>
      <w:r>
        <w:rPr>
          <w:rFonts w:hint="eastAsia" w:ascii="仿宋" w:hAnsi="仿宋" w:eastAsia="仿宋" w:cs="仿宋"/>
          <w:sz w:val="24"/>
          <w:szCs w:val="24"/>
        </w:rPr>
        <w:t>职务：</w:t>
      </w:r>
      <w:r>
        <w:rPr>
          <w:rFonts w:hint="eastAsia" w:ascii="仿宋" w:hAnsi="仿宋" w:eastAsia="仿宋" w:cs="仿宋"/>
          <w:sz w:val="24"/>
          <w:szCs w:val="24"/>
          <w:u w:val="single"/>
        </w:rPr>
        <w:t xml:space="preserve">          </w:t>
      </w:r>
      <w:r>
        <w:rPr>
          <w:rFonts w:hint="eastAsia" w:ascii="仿宋" w:hAnsi="仿宋" w:eastAsia="仿宋" w:cs="仿宋"/>
          <w:sz w:val="24"/>
          <w:szCs w:val="24"/>
        </w:rPr>
        <w:t>_</w:t>
      </w:r>
    </w:p>
    <w:p w14:paraId="6B460F82">
      <w:pPr>
        <w:spacing w:line="360" w:lineRule="auto"/>
        <w:rPr>
          <w:rFonts w:hint="eastAsia" w:ascii="仿宋" w:hAnsi="仿宋" w:eastAsia="仿宋" w:cs="仿宋"/>
          <w:sz w:val="24"/>
          <w:szCs w:val="24"/>
        </w:rPr>
      </w:pPr>
      <w:r>
        <w:rPr>
          <w:rFonts w:hint="eastAsia" w:ascii="仿宋" w:hAnsi="仿宋" w:eastAsia="仿宋" w:cs="仿宋"/>
          <w:sz w:val="24"/>
          <w:szCs w:val="24"/>
        </w:rPr>
        <w:t>系</w:t>
      </w:r>
      <w:r>
        <w:rPr>
          <w:rFonts w:hint="eastAsia" w:ascii="仿宋" w:hAnsi="仿宋" w:eastAsia="仿宋" w:cs="仿宋"/>
          <w:sz w:val="24"/>
          <w:szCs w:val="24"/>
          <w:u w:val="single"/>
        </w:rPr>
        <w:t xml:space="preserve">                                </w:t>
      </w:r>
      <w:r>
        <w:rPr>
          <w:rFonts w:hint="eastAsia" w:ascii="仿宋" w:hAnsi="仿宋" w:eastAsia="仿宋" w:cs="仿宋"/>
          <w:sz w:val="24"/>
          <w:szCs w:val="24"/>
        </w:rPr>
        <w:t>（投标单位名称）的法定代表人。</w:t>
      </w:r>
    </w:p>
    <w:p w14:paraId="7D0A3CC5">
      <w:pPr>
        <w:spacing w:line="360" w:lineRule="auto"/>
        <w:rPr>
          <w:rFonts w:hint="eastAsia" w:ascii="仿宋" w:hAnsi="仿宋" w:eastAsia="仿宋" w:cs="仿宋"/>
          <w:sz w:val="24"/>
          <w:szCs w:val="24"/>
        </w:rPr>
      </w:pPr>
      <w:r>
        <w:rPr>
          <w:rFonts w:hint="eastAsia" w:ascii="仿宋" w:hAnsi="仿宋" w:eastAsia="仿宋" w:cs="仿宋"/>
          <w:sz w:val="24"/>
          <w:szCs w:val="24"/>
        </w:rPr>
        <w:t>特此证明。</w:t>
      </w:r>
    </w:p>
    <w:p w14:paraId="42B70510">
      <w:pPr>
        <w:spacing w:line="360" w:lineRule="auto"/>
        <w:rPr>
          <w:rFonts w:hint="eastAsia" w:ascii="仿宋" w:hAnsi="仿宋" w:eastAsia="仿宋" w:cs="仿宋"/>
          <w:sz w:val="24"/>
          <w:szCs w:val="24"/>
        </w:rPr>
      </w:pPr>
    </w:p>
    <w:p w14:paraId="6982D69D">
      <w:pPr>
        <w:spacing w:line="360" w:lineRule="auto"/>
        <w:jc w:val="right"/>
        <w:rPr>
          <w:rFonts w:hint="eastAsia" w:ascii="仿宋" w:hAnsi="仿宋" w:eastAsia="仿宋" w:cs="仿宋"/>
          <w:sz w:val="24"/>
          <w:szCs w:val="24"/>
        </w:rPr>
      </w:pPr>
      <w:r>
        <w:rPr>
          <w:rFonts w:hint="eastAsia" w:ascii="仿宋" w:hAnsi="仿宋" w:eastAsia="仿宋" w:cs="仿宋"/>
          <w:sz w:val="24"/>
          <w:szCs w:val="24"/>
        </w:rPr>
        <w:t>投标人：</w:t>
      </w:r>
      <w:r>
        <w:rPr>
          <w:rFonts w:hint="eastAsia" w:ascii="仿宋" w:hAnsi="仿宋" w:eastAsia="仿宋" w:cs="仿宋"/>
          <w:sz w:val="24"/>
          <w:szCs w:val="24"/>
          <w:u w:val="single"/>
        </w:rPr>
        <w:t xml:space="preserve">                      </w:t>
      </w:r>
      <w:r>
        <w:rPr>
          <w:rFonts w:hint="eastAsia" w:ascii="仿宋" w:hAnsi="仿宋" w:eastAsia="仿宋" w:cs="仿宋"/>
          <w:color w:val="FF0000"/>
          <w:sz w:val="24"/>
          <w:szCs w:val="24"/>
          <w:u w:val="single"/>
        </w:rPr>
        <w:t>（加盖单位公章）</w:t>
      </w:r>
    </w:p>
    <w:p w14:paraId="561A81EB">
      <w:pPr>
        <w:spacing w:line="360" w:lineRule="auto"/>
        <w:jc w:val="right"/>
        <w:rPr>
          <w:rFonts w:hint="eastAsia" w:ascii="仿宋" w:hAnsi="仿宋" w:eastAsia="仿宋" w:cs="仿宋"/>
          <w:sz w:val="24"/>
          <w:szCs w:val="24"/>
          <w:u w:val="single"/>
        </w:rPr>
      </w:pPr>
    </w:p>
    <w:p w14:paraId="5318AC83">
      <w:pPr>
        <w:spacing w:line="360" w:lineRule="auto"/>
        <w:jc w:val="right"/>
        <w:rPr>
          <w:rFonts w:hint="eastAsia" w:ascii="仿宋" w:hAnsi="仿宋" w:eastAsia="仿宋" w:cs="仿宋"/>
          <w:sz w:val="24"/>
          <w:szCs w:val="24"/>
        </w:rPr>
      </w:pPr>
      <w:r>
        <w:rPr>
          <w:rFonts w:hint="eastAsia" w:ascii="仿宋" w:hAnsi="仿宋" w:eastAsia="仿宋" w:cs="仿宋"/>
          <w:sz w:val="24"/>
          <w:szCs w:val="24"/>
          <w:u w:val="single"/>
        </w:rPr>
        <w:t xml:space="preserve">        </w:t>
      </w:r>
      <w:r>
        <w:rPr>
          <w:rFonts w:hint="eastAsia" w:ascii="仿宋" w:hAnsi="仿宋" w:eastAsia="仿宋" w:cs="仿宋"/>
          <w:sz w:val="24"/>
          <w:szCs w:val="24"/>
        </w:rPr>
        <w:t>年</w:t>
      </w:r>
      <w:r>
        <w:rPr>
          <w:rFonts w:hint="eastAsia" w:ascii="仿宋" w:hAnsi="仿宋" w:eastAsia="仿宋" w:cs="仿宋"/>
          <w:sz w:val="24"/>
          <w:szCs w:val="24"/>
          <w:u w:val="single"/>
        </w:rPr>
        <w:t xml:space="preserve">    </w:t>
      </w:r>
      <w:r>
        <w:rPr>
          <w:rFonts w:hint="eastAsia" w:ascii="仿宋" w:hAnsi="仿宋" w:eastAsia="仿宋" w:cs="仿宋"/>
          <w:sz w:val="24"/>
          <w:szCs w:val="24"/>
        </w:rPr>
        <w:t>月</w:t>
      </w:r>
      <w:r>
        <w:rPr>
          <w:rFonts w:hint="eastAsia" w:ascii="仿宋" w:hAnsi="仿宋" w:eastAsia="仿宋" w:cs="仿宋"/>
          <w:sz w:val="24"/>
          <w:szCs w:val="24"/>
          <w:u w:val="single"/>
        </w:rPr>
        <w:t xml:space="preserve">     </w:t>
      </w:r>
      <w:r>
        <w:rPr>
          <w:rFonts w:hint="eastAsia" w:ascii="仿宋" w:hAnsi="仿宋" w:eastAsia="仿宋" w:cs="仿宋"/>
          <w:sz w:val="24"/>
          <w:szCs w:val="24"/>
        </w:rPr>
        <w:t>日</w:t>
      </w:r>
    </w:p>
    <w:p w14:paraId="2D1962FC">
      <w:pPr>
        <w:spacing w:line="360" w:lineRule="auto"/>
        <w:rPr>
          <w:rFonts w:hint="eastAsia" w:ascii="仿宋" w:hAnsi="仿宋" w:eastAsia="仿宋" w:cs="仿宋"/>
          <w:sz w:val="24"/>
          <w:szCs w:val="24"/>
        </w:rPr>
      </w:pPr>
      <w:bookmarkStart w:id="5" w:name="_Hlk144111529"/>
      <w:r>
        <w:rPr>
          <w:rFonts w:hint="eastAsia" w:ascii="仿宋" w:hAnsi="仿宋" w:eastAsia="仿宋" w:cs="仿宋"/>
          <w:sz w:val="24"/>
          <w:szCs w:val="24"/>
        </w:rPr>
        <w:t>附件：法定代表人身份证照片（扫描件）附件如下</w:t>
      </w:r>
    </w:p>
    <w:tbl>
      <w:tblPr>
        <w:tblStyle w:val="16"/>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8522"/>
      </w:tblGrid>
      <w:tr w14:paraId="013633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46" w:hRule="atLeast"/>
          <w:jc w:val="center"/>
        </w:trPr>
        <w:tc>
          <w:tcPr>
            <w:tcW w:w="9322" w:type="dxa"/>
            <w:noWrap w:val="0"/>
            <w:vAlign w:val="top"/>
          </w:tcPr>
          <w:p w14:paraId="68709689">
            <w:pPr>
              <w:spacing w:line="360" w:lineRule="auto"/>
              <w:rPr>
                <w:rFonts w:hint="eastAsia" w:ascii="仿宋" w:hAnsi="仿宋" w:eastAsia="仿宋" w:cs="仿宋"/>
                <w:sz w:val="28"/>
                <w:szCs w:val="28"/>
              </w:rPr>
            </w:pPr>
            <w:r>
              <w:rPr>
                <w:rFonts w:hint="eastAsia" w:ascii="仿宋" w:hAnsi="仿宋" w:eastAsia="仿宋" w:cs="仿宋"/>
                <w:sz w:val="28"/>
                <w:szCs w:val="28"/>
              </w:rPr>
              <w:t>身份证照片（扫描件）：</w:t>
            </w:r>
          </w:p>
          <w:p w14:paraId="4D1844AA">
            <w:pPr>
              <w:spacing w:line="360" w:lineRule="auto"/>
              <w:rPr>
                <w:rFonts w:hint="eastAsia" w:ascii="仿宋" w:hAnsi="仿宋" w:eastAsia="仿宋" w:cs="仿宋"/>
                <w:sz w:val="28"/>
                <w:szCs w:val="28"/>
              </w:rPr>
            </w:pPr>
          </w:p>
        </w:tc>
      </w:tr>
    </w:tbl>
    <w:p w14:paraId="50A046D2">
      <w:pPr>
        <w:spacing w:line="360" w:lineRule="auto"/>
        <w:rPr>
          <w:rFonts w:hint="eastAsia" w:ascii="仿宋" w:hAnsi="仿宋" w:eastAsia="仿宋" w:cs="仿宋"/>
          <w:sz w:val="28"/>
          <w:szCs w:val="28"/>
        </w:rPr>
      </w:pPr>
    </w:p>
    <w:bookmarkEnd w:id="5"/>
    <w:p w14:paraId="4DF987BE">
      <w:pPr>
        <w:spacing w:line="360" w:lineRule="auto"/>
        <w:jc w:val="center"/>
        <w:rPr>
          <w:rFonts w:hint="eastAsia" w:ascii="仿宋" w:hAnsi="仿宋" w:eastAsia="仿宋" w:cs="仿宋"/>
          <w:b/>
          <w:bCs/>
          <w:sz w:val="28"/>
          <w:szCs w:val="28"/>
        </w:rPr>
      </w:pPr>
      <w:bookmarkStart w:id="6" w:name="_Toc171741991"/>
      <w:bookmarkStart w:id="7" w:name="_Toc171581368"/>
      <w:bookmarkStart w:id="8" w:name="_Toc171581548"/>
      <w:bookmarkStart w:id="9" w:name="_Toc9828"/>
      <w:bookmarkStart w:id="10" w:name="_Toc31261"/>
      <w:bookmarkStart w:id="11" w:name="_Toc448576184"/>
      <w:bookmarkStart w:id="12" w:name="_Toc8238925"/>
      <w:bookmarkStart w:id="13" w:name="_Toc20983"/>
      <w:bookmarkStart w:id="14" w:name="_Toc28102"/>
      <w:bookmarkStart w:id="15" w:name="_Toc40"/>
      <w:bookmarkStart w:id="16" w:name="_Toc22175"/>
      <w:bookmarkStart w:id="17" w:name="_Toc15653"/>
      <w:bookmarkStart w:id="18" w:name="_Toc399617121"/>
      <w:bookmarkStart w:id="19" w:name="_Toc1454"/>
      <w:bookmarkStart w:id="20" w:name="_Toc11859"/>
      <w:bookmarkStart w:id="21" w:name="_Toc412799147"/>
      <w:r>
        <w:rPr>
          <w:rFonts w:hint="eastAsia" w:ascii="仿宋" w:hAnsi="仿宋" w:eastAsia="仿宋" w:cs="仿宋"/>
          <w:b/>
          <w:bCs/>
          <w:sz w:val="28"/>
          <w:szCs w:val="28"/>
        </w:rPr>
        <w:t>三、授权委托书</w:t>
      </w:r>
      <w:bookmarkEnd w:id="6"/>
      <w:bookmarkEnd w:id="7"/>
      <w:bookmarkEnd w:id="8"/>
      <w:r>
        <w:rPr>
          <w:rFonts w:hint="eastAsia" w:ascii="仿宋" w:hAnsi="仿宋" w:eastAsia="仿宋" w:cs="仿宋"/>
          <w:b/>
          <w:bCs/>
          <w:color w:val="FF0000"/>
          <w:sz w:val="28"/>
          <w:szCs w:val="28"/>
        </w:rPr>
        <w:t>（投标人按要求签字并盖章）</w:t>
      </w:r>
    </w:p>
    <w:p w14:paraId="00CC6BED">
      <w:pPr>
        <w:pStyle w:val="10"/>
        <w:adjustRightInd w:val="0"/>
        <w:snapToGrid w:val="0"/>
        <w:spacing w:before="48" w:beforeLines="20" w:after="48" w:afterLines="20" w:line="360" w:lineRule="auto"/>
        <w:ind w:left="480" w:firstLine="480" w:firstLineChars="200"/>
        <w:jc w:val="left"/>
        <w:rPr>
          <w:rFonts w:hint="eastAsia" w:ascii="仿宋" w:hAnsi="仿宋" w:eastAsia="仿宋" w:cs="仿宋"/>
          <w:sz w:val="24"/>
          <w:szCs w:val="24"/>
        </w:rPr>
      </w:pPr>
      <w:r>
        <w:rPr>
          <w:rFonts w:hint="eastAsia" w:ascii="仿宋" w:hAnsi="仿宋" w:eastAsia="仿宋" w:cs="仿宋"/>
          <w:sz w:val="24"/>
          <w:szCs w:val="24"/>
        </w:rPr>
        <w:t>本授权委托书声明：我</w:t>
      </w:r>
      <w:r>
        <w:rPr>
          <w:rFonts w:hint="eastAsia" w:ascii="仿宋" w:hAnsi="仿宋" w:eastAsia="仿宋" w:cs="仿宋"/>
          <w:sz w:val="24"/>
          <w:szCs w:val="24"/>
          <w:u w:val="single"/>
        </w:rPr>
        <w:t xml:space="preserve">        </w:t>
      </w:r>
      <w:r>
        <w:rPr>
          <w:rFonts w:hint="eastAsia" w:ascii="仿宋" w:hAnsi="仿宋" w:eastAsia="仿宋" w:cs="仿宋"/>
          <w:sz w:val="24"/>
          <w:szCs w:val="24"/>
        </w:rPr>
        <w:t xml:space="preserve">（姓名）系 </w:t>
      </w:r>
      <w:r>
        <w:rPr>
          <w:rFonts w:hint="eastAsia" w:ascii="仿宋" w:hAnsi="仿宋" w:eastAsia="仿宋" w:cs="仿宋"/>
          <w:sz w:val="24"/>
          <w:szCs w:val="24"/>
          <w:u w:val="single"/>
        </w:rPr>
        <w:t xml:space="preserve">    （投标单位名称）</w:t>
      </w:r>
      <w:r>
        <w:rPr>
          <w:rFonts w:hint="eastAsia" w:ascii="仿宋" w:hAnsi="仿宋" w:eastAsia="仿宋" w:cs="仿宋"/>
          <w:sz w:val="24"/>
          <w:szCs w:val="24"/>
        </w:rPr>
        <w:t xml:space="preserve">的法定代表人，现授权委托 </w:t>
      </w:r>
      <w:r>
        <w:rPr>
          <w:rFonts w:hint="eastAsia" w:ascii="仿宋" w:hAnsi="仿宋" w:eastAsia="仿宋" w:cs="仿宋"/>
          <w:sz w:val="24"/>
          <w:szCs w:val="24"/>
          <w:u w:val="single"/>
        </w:rPr>
        <w:t xml:space="preserve">    （投标单位名称）</w:t>
      </w:r>
      <w:r>
        <w:rPr>
          <w:rFonts w:hint="eastAsia" w:ascii="仿宋" w:hAnsi="仿宋" w:eastAsia="仿宋" w:cs="仿宋"/>
          <w:sz w:val="24"/>
          <w:szCs w:val="24"/>
        </w:rPr>
        <w:t xml:space="preserve">的 </w:t>
      </w:r>
      <w:r>
        <w:rPr>
          <w:rFonts w:hint="eastAsia" w:ascii="仿宋" w:hAnsi="仿宋" w:eastAsia="仿宋" w:cs="仿宋"/>
          <w:sz w:val="24"/>
          <w:szCs w:val="24"/>
          <w:u w:val="single"/>
        </w:rPr>
        <w:t xml:space="preserve">    （姓名） </w:t>
      </w:r>
      <w:r>
        <w:rPr>
          <w:rFonts w:hint="eastAsia" w:ascii="仿宋" w:hAnsi="仿宋" w:eastAsia="仿宋" w:cs="仿宋"/>
          <w:sz w:val="24"/>
          <w:szCs w:val="24"/>
        </w:rPr>
        <w:t>为我公司的合法代理人，就</w:t>
      </w:r>
      <w:r>
        <w:rPr>
          <w:rFonts w:hint="eastAsia" w:ascii="仿宋" w:hAnsi="仿宋" w:eastAsia="仿宋" w:cs="仿宋"/>
          <w:sz w:val="24"/>
          <w:szCs w:val="24"/>
          <w:u w:val="single"/>
        </w:rPr>
        <w:t xml:space="preserve">           </w:t>
      </w:r>
      <w:r>
        <w:rPr>
          <w:rFonts w:hint="eastAsia" w:ascii="仿宋" w:hAnsi="仿宋" w:eastAsia="仿宋" w:cs="仿宋"/>
          <w:sz w:val="24"/>
          <w:szCs w:val="24"/>
        </w:rPr>
        <w:t>（项目名称）的投标、供货、履约和保修，以本公司的名义签署投标书，解释投标文件，进行谈判、签署合同和处理与之有关的一切事宜。</w:t>
      </w:r>
    </w:p>
    <w:p w14:paraId="33C61119">
      <w:pPr>
        <w:pStyle w:val="8"/>
        <w:adjustRightInd w:val="0"/>
        <w:snapToGrid w:val="0"/>
        <w:spacing w:before="48" w:beforeLines="20" w:after="48" w:afterLines="20" w:line="360" w:lineRule="auto"/>
        <w:ind w:firstLine="480"/>
        <w:jc w:val="left"/>
        <w:rPr>
          <w:rFonts w:hint="eastAsia" w:ascii="仿宋" w:hAnsi="仿宋" w:eastAsia="仿宋" w:cs="仿宋"/>
          <w:sz w:val="24"/>
          <w:szCs w:val="24"/>
        </w:rPr>
      </w:pPr>
      <w:r>
        <w:rPr>
          <w:rFonts w:hint="eastAsia" w:ascii="仿宋" w:hAnsi="仿宋" w:eastAsia="仿宋" w:cs="仿宋"/>
          <w:sz w:val="24"/>
          <w:szCs w:val="24"/>
        </w:rPr>
        <w:t>代理人无转委托权，特此委托。</w:t>
      </w:r>
    </w:p>
    <w:p w14:paraId="7F079C83">
      <w:pPr>
        <w:adjustRightInd w:val="0"/>
        <w:snapToGrid w:val="0"/>
        <w:spacing w:before="48" w:beforeLines="20" w:after="48" w:afterLines="20" w:line="360" w:lineRule="auto"/>
        <w:ind w:firstLine="480" w:firstLineChars="200"/>
        <w:jc w:val="left"/>
        <w:rPr>
          <w:rFonts w:hint="eastAsia" w:ascii="仿宋" w:hAnsi="仿宋" w:eastAsia="仿宋" w:cs="仿宋"/>
          <w:sz w:val="24"/>
          <w:szCs w:val="24"/>
          <w:u w:val="single"/>
        </w:rPr>
      </w:pPr>
      <w:r>
        <w:rPr>
          <w:rFonts w:hint="eastAsia" w:ascii="仿宋" w:hAnsi="仿宋" w:eastAsia="仿宋" w:cs="仿宋"/>
          <w:sz w:val="24"/>
          <w:szCs w:val="24"/>
        </w:rPr>
        <w:t>代  理  人：</w:t>
      </w:r>
      <w:r>
        <w:rPr>
          <w:rFonts w:hint="eastAsia" w:ascii="仿宋" w:hAnsi="仿宋" w:eastAsia="仿宋" w:cs="仿宋"/>
          <w:sz w:val="24"/>
          <w:szCs w:val="24"/>
          <w:u w:val="single"/>
        </w:rPr>
        <w:t xml:space="preserve">  </w:t>
      </w:r>
      <w:r>
        <w:rPr>
          <w:rFonts w:hint="eastAsia" w:ascii="仿宋" w:hAnsi="仿宋" w:eastAsia="仿宋" w:cs="仿宋"/>
          <w:color w:val="FF0000"/>
          <w:sz w:val="24"/>
          <w:szCs w:val="24"/>
          <w:u w:val="single"/>
        </w:rPr>
        <w:t>（签字或个人印章）</w:t>
      </w:r>
      <w:r>
        <w:rPr>
          <w:rFonts w:hint="eastAsia" w:ascii="仿宋" w:hAnsi="仿宋" w:eastAsia="仿宋" w:cs="仿宋"/>
          <w:sz w:val="24"/>
          <w:szCs w:val="24"/>
        </w:rPr>
        <w:t>性别 ：</w:t>
      </w:r>
      <w:r>
        <w:rPr>
          <w:rFonts w:hint="eastAsia" w:ascii="仿宋" w:hAnsi="仿宋" w:eastAsia="仿宋" w:cs="仿宋"/>
          <w:sz w:val="24"/>
          <w:szCs w:val="24"/>
          <w:u w:val="single"/>
        </w:rPr>
        <w:t xml:space="preserve">        </w:t>
      </w:r>
      <w:r>
        <w:rPr>
          <w:rFonts w:hint="eastAsia" w:ascii="仿宋" w:hAnsi="仿宋" w:eastAsia="仿宋" w:cs="仿宋"/>
          <w:sz w:val="24"/>
          <w:szCs w:val="24"/>
        </w:rPr>
        <w:t>年龄：_______</w:t>
      </w:r>
    </w:p>
    <w:p w14:paraId="62477FA7">
      <w:pPr>
        <w:adjustRightInd w:val="0"/>
        <w:snapToGrid w:val="0"/>
        <w:spacing w:before="48" w:beforeLines="20" w:after="48" w:afterLines="20" w:line="360" w:lineRule="auto"/>
        <w:ind w:left="5398"/>
        <w:rPr>
          <w:rFonts w:hint="eastAsia" w:ascii="仿宋" w:hAnsi="仿宋" w:eastAsia="仿宋" w:cs="仿宋"/>
          <w:sz w:val="24"/>
          <w:szCs w:val="24"/>
        </w:rPr>
      </w:pPr>
    </w:p>
    <w:p w14:paraId="1BA44685">
      <w:pPr>
        <w:adjustRightInd w:val="0"/>
        <w:snapToGrid w:val="0"/>
        <w:spacing w:before="48" w:beforeLines="20" w:after="48" w:afterLines="20" w:line="360" w:lineRule="auto"/>
        <w:rPr>
          <w:rFonts w:hint="eastAsia" w:ascii="仿宋" w:hAnsi="仿宋" w:eastAsia="仿宋" w:cs="仿宋"/>
          <w:sz w:val="24"/>
          <w:szCs w:val="24"/>
        </w:rPr>
      </w:pPr>
      <w:r>
        <w:rPr>
          <w:rFonts w:hint="eastAsia" w:ascii="仿宋" w:hAnsi="仿宋" w:eastAsia="仿宋" w:cs="仿宋"/>
          <w:sz w:val="24"/>
          <w:szCs w:val="24"/>
        </w:rPr>
        <w:t>身份证号码：</w:t>
      </w:r>
      <w:r>
        <w:rPr>
          <w:rFonts w:hint="eastAsia" w:ascii="仿宋" w:hAnsi="仿宋" w:eastAsia="仿宋" w:cs="仿宋"/>
          <w:sz w:val="24"/>
          <w:szCs w:val="24"/>
          <w:u w:val="single"/>
        </w:rPr>
        <w:t xml:space="preserve">                     </w:t>
      </w:r>
      <w:r>
        <w:rPr>
          <w:rFonts w:hint="eastAsia" w:ascii="仿宋" w:hAnsi="仿宋" w:eastAsia="仿宋" w:cs="仿宋"/>
          <w:sz w:val="24"/>
          <w:szCs w:val="24"/>
        </w:rPr>
        <w:t>职务：</w:t>
      </w:r>
      <w:r>
        <w:rPr>
          <w:rFonts w:hint="eastAsia" w:ascii="仿宋" w:hAnsi="仿宋" w:eastAsia="仿宋" w:cs="仿宋"/>
          <w:sz w:val="24"/>
          <w:szCs w:val="24"/>
          <w:u w:val="single"/>
        </w:rPr>
        <w:t xml:space="preserve">                   </w:t>
      </w:r>
      <w:r>
        <w:rPr>
          <w:rFonts w:hint="eastAsia" w:ascii="仿宋" w:hAnsi="仿宋" w:eastAsia="仿宋" w:cs="仿宋"/>
          <w:sz w:val="24"/>
          <w:szCs w:val="24"/>
        </w:rPr>
        <w:t xml:space="preserve">   </w:t>
      </w:r>
    </w:p>
    <w:p w14:paraId="1CCBCD6B">
      <w:pPr>
        <w:adjustRightInd w:val="0"/>
        <w:snapToGrid w:val="0"/>
        <w:spacing w:before="48" w:beforeLines="20" w:after="48" w:afterLines="20" w:line="360" w:lineRule="auto"/>
        <w:ind w:left="5398"/>
        <w:rPr>
          <w:rFonts w:hint="eastAsia" w:ascii="仿宋" w:hAnsi="仿宋" w:eastAsia="仿宋" w:cs="仿宋"/>
          <w:sz w:val="24"/>
          <w:szCs w:val="24"/>
        </w:rPr>
      </w:pPr>
    </w:p>
    <w:p w14:paraId="33ADD3E2">
      <w:pPr>
        <w:adjustRightInd w:val="0"/>
        <w:snapToGrid w:val="0"/>
        <w:spacing w:before="48" w:beforeLines="20" w:after="48" w:afterLines="20" w:line="360" w:lineRule="auto"/>
        <w:rPr>
          <w:rFonts w:hint="eastAsia" w:ascii="仿宋" w:hAnsi="仿宋" w:eastAsia="仿宋" w:cs="仿宋"/>
          <w:sz w:val="24"/>
          <w:szCs w:val="24"/>
        </w:rPr>
      </w:pPr>
      <w:r>
        <w:rPr>
          <w:rFonts w:hint="eastAsia" w:ascii="仿宋" w:hAnsi="仿宋" w:eastAsia="仿宋" w:cs="仿宋"/>
          <w:sz w:val="24"/>
          <w:szCs w:val="24"/>
        </w:rPr>
        <w:t>投  标  人：</w:t>
      </w:r>
      <w:r>
        <w:rPr>
          <w:rFonts w:hint="eastAsia" w:ascii="仿宋" w:hAnsi="仿宋" w:eastAsia="仿宋" w:cs="仿宋"/>
          <w:sz w:val="24"/>
          <w:szCs w:val="24"/>
          <w:u w:val="single"/>
        </w:rPr>
        <w:t xml:space="preserve">                              </w:t>
      </w:r>
      <w:r>
        <w:rPr>
          <w:rFonts w:hint="eastAsia" w:ascii="仿宋" w:hAnsi="仿宋" w:eastAsia="仿宋" w:cs="仿宋"/>
          <w:color w:val="FF0000"/>
          <w:sz w:val="24"/>
          <w:szCs w:val="24"/>
          <w:u w:val="single"/>
        </w:rPr>
        <w:t>（加盖单位公章）</w:t>
      </w:r>
    </w:p>
    <w:p w14:paraId="1AFCEA07">
      <w:pPr>
        <w:adjustRightInd w:val="0"/>
        <w:snapToGrid w:val="0"/>
        <w:spacing w:before="48" w:beforeLines="20" w:after="48" w:afterLines="20" w:line="360" w:lineRule="auto"/>
        <w:ind w:left="5398"/>
        <w:rPr>
          <w:rFonts w:hint="eastAsia" w:ascii="仿宋" w:hAnsi="仿宋" w:eastAsia="仿宋" w:cs="仿宋"/>
          <w:sz w:val="24"/>
          <w:szCs w:val="24"/>
        </w:rPr>
      </w:pPr>
    </w:p>
    <w:p w14:paraId="03B6CA5F">
      <w:pPr>
        <w:adjustRightInd w:val="0"/>
        <w:snapToGrid w:val="0"/>
        <w:spacing w:before="48" w:beforeLines="20" w:after="48" w:afterLines="20" w:line="360" w:lineRule="auto"/>
        <w:rPr>
          <w:rFonts w:hint="eastAsia" w:ascii="仿宋" w:hAnsi="仿宋" w:eastAsia="仿宋" w:cs="仿宋"/>
          <w:sz w:val="24"/>
          <w:szCs w:val="24"/>
        </w:rPr>
      </w:pPr>
      <w:r>
        <w:rPr>
          <w:rFonts w:hint="eastAsia" w:ascii="仿宋" w:hAnsi="仿宋" w:eastAsia="仿宋" w:cs="仿宋"/>
          <w:sz w:val="24"/>
          <w:szCs w:val="24"/>
        </w:rPr>
        <w:t>法定代表人：</w:t>
      </w:r>
      <w:r>
        <w:rPr>
          <w:rFonts w:hint="eastAsia" w:ascii="仿宋" w:hAnsi="仿宋" w:eastAsia="仿宋" w:cs="仿宋"/>
          <w:sz w:val="24"/>
          <w:szCs w:val="24"/>
          <w:u w:val="single"/>
        </w:rPr>
        <w:t xml:space="preserve">                            </w:t>
      </w:r>
      <w:r>
        <w:rPr>
          <w:rFonts w:hint="eastAsia" w:ascii="仿宋" w:hAnsi="仿宋" w:eastAsia="仿宋" w:cs="仿宋"/>
          <w:color w:val="FF0000"/>
          <w:sz w:val="24"/>
          <w:szCs w:val="24"/>
          <w:u w:val="single"/>
        </w:rPr>
        <w:t>（签字或个人印章）</w:t>
      </w:r>
    </w:p>
    <w:p w14:paraId="4241A67D">
      <w:pPr>
        <w:pStyle w:val="11"/>
        <w:spacing w:line="360" w:lineRule="auto"/>
        <w:ind w:firstLine="3000" w:firstLineChars="1250"/>
        <w:rPr>
          <w:rFonts w:hint="eastAsia" w:ascii="仿宋" w:hAnsi="仿宋" w:eastAsia="仿宋" w:cs="仿宋"/>
          <w:sz w:val="24"/>
          <w:szCs w:val="24"/>
        </w:rPr>
      </w:pPr>
      <w:bookmarkStart w:id="22" w:name="_Toc171581369"/>
      <w:bookmarkStart w:id="23" w:name="_Toc171741992"/>
      <w:bookmarkStart w:id="24" w:name="_Toc171581549"/>
    </w:p>
    <w:p w14:paraId="72969321">
      <w:pPr>
        <w:pStyle w:val="11"/>
        <w:spacing w:line="360" w:lineRule="auto"/>
        <w:ind w:firstLine="3000" w:firstLineChars="1250"/>
        <w:rPr>
          <w:rFonts w:hint="eastAsia" w:ascii="仿宋" w:hAnsi="仿宋" w:eastAsia="仿宋" w:cs="仿宋"/>
          <w:sz w:val="24"/>
          <w:szCs w:val="24"/>
        </w:rPr>
      </w:pPr>
      <w:r>
        <w:rPr>
          <w:rFonts w:hint="eastAsia" w:ascii="仿宋" w:hAnsi="仿宋" w:eastAsia="仿宋" w:cs="仿宋"/>
          <w:sz w:val="24"/>
          <w:szCs w:val="24"/>
        </w:rPr>
        <w:t>授权委托日期：     年     月     日</w:t>
      </w:r>
      <w:bookmarkEnd w:id="22"/>
      <w:bookmarkEnd w:id="23"/>
      <w:bookmarkEnd w:id="24"/>
    </w:p>
    <w:p w14:paraId="55899617">
      <w:pPr>
        <w:pStyle w:val="3"/>
        <w:tabs>
          <w:tab w:val="left" w:pos="420"/>
        </w:tabs>
        <w:adjustRightInd w:val="0"/>
        <w:snapToGrid w:val="0"/>
        <w:spacing w:before="0" w:after="0"/>
        <w:jc w:val="both"/>
        <w:rPr>
          <w:rFonts w:hint="eastAsia" w:ascii="仿宋" w:hAnsi="仿宋" w:eastAsia="仿宋" w:cs="仿宋"/>
          <w:sz w:val="24"/>
          <w:szCs w:val="24"/>
        </w:rPr>
      </w:pPr>
    </w:p>
    <w:p w14:paraId="017C2ADD">
      <w:pPr>
        <w:spacing w:line="360" w:lineRule="auto"/>
        <w:rPr>
          <w:rFonts w:hint="eastAsia" w:ascii="仿宋" w:hAnsi="仿宋" w:eastAsia="仿宋" w:cs="仿宋"/>
          <w:sz w:val="24"/>
          <w:szCs w:val="24"/>
        </w:rPr>
      </w:pPr>
      <w:bookmarkStart w:id="25" w:name="_Hlk144112137"/>
      <w:r>
        <w:rPr>
          <w:rFonts w:hint="eastAsia" w:ascii="仿宋" w:hAnsi="仿宋" w:eastAsia="仿宋" w:cs="仿宋"/>
          <w:sz w:val="24"/>
          <w:szCs w:val="24"/>
        </w:rPr>
        <w:t>附件：授权委托人身份证照片（扫描件）附件如下</w:t>
      </w:r>
    </w:p>
    <w:tbl>
      <w:tblPr>
        <w:tblStyle w:val="16"/>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8522"/>
      </w:tblGrid>
      <w:tr w14:paraId="411FB0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57" w:hRule="atLeast"/>
          <w:jc w:val="center"/>
        </w:trPr>
        <w:tc>
          <w:tcPr>
            <w:tcW w:w="9322" w:type="dxa"/>
            <w:noWrap w:val="0"/>
            <w:vAlign w:val="top"/>
          </w:tcPr>
          <w:p w14:paraId="3E0C75CD">
            <w:pPr>
              <w:spacing w:line="360" w:lineRule="auto"/>
              <w:rPr>
                <w:rFonts w:hint="eastAsia" w:ascii="仿宋" w:hAnsi="仿宋" w:eastAsia="仿宋" w:cs="仿宋"/>
                <w:sz w:val="28"/>
                <w:szCs w:val="28"/>
              </w:rPr>
            </w:pPr>
            <w:r>
              <w:rPr>
                <w:rFonts w:hint="eastAsia" w:ascii="仿宋" w:hAnsi="仿宋" w:eastAsia="仿宋" w:cs="仿宋"/>
                <w:sz w:val="28"/>
                <w:szCs w:val="28"/>
              </w:rPr>
              <w:t>身份证照片（扫描件）：</w:t>
            </w:r>
          </w:p>
          <w:p w14:paraId="168259E9">
            <w:pPr>
              <w:spacing w:line="360" w:lineRule="auto"/>
              <w:rPr>
                <w:rFonts w:hint="eastAsia" w:ascii="仿宋" w:hAnsi="仿宋" w:eastAsia="仿宋" w:cs="仿宋"/>
                <w:sz w:val="28"/>
                <w:szCs w:val="28"/>
              </w:rPr>
            </w:pPr>
          </w:p>
        </w:tc>
      </w:tr>
    </w:tbl>
    <w:p w14:paraId="30C89896">
      <w:pPr>
        <w:spacing w:line="360" w:lineRule="auto"/>
        <w:rPr>
          <w:rFonts w:hint="eastAsia" w:ascii="仿宋" w:hAnsi="仿宋" w:eastAsia="仿宋" w:cs="仿宋"/>
          <w:sz w:val="28"/>
          <w:szCs w:val="28"/>
        </w:rPr>
      </w:pPr>
    </w:p>
    <w:p w14:paraId="14A5DC5B">
      <w:pPr>
        <w:spacing w:line="360" w:lineRule="auto"/>
        <w:jc w:val="center"/>
        <w:rPr>
          <w:rFonts w:hint="eastAsia" w:ascii="仿宋" w:hAnsi="仿宋" w:eastAsia="仿宋" w:cs="仿宋"/>
          <w:b/>
          <w:sz w:val="28"/>
          <w:szCs w:val="28"/>
        </w:rPr>
      </w:pPr>
      <w:r>
        <w:rPr>
          <w:rFonts w:hint="eastAsia" w:ascii="仿宋" w:hAnsi="仿宋" w:eastAsia="仿宋" w:cs="仿宋"/>
          <w:sz w:val="28"/>
          <w:szCs w:val="28"/>
        </w:rPr>
        <w:br w:type="page"/>
      </w:r>
      <w:bookmarkEnd w:id="25"/>
      <w:r>
        <w:rPr>
          <w:rFonts w:hint="eastAsia" w:ascii="仿宋" w:hAnsi="仿宋" w:eastAsia="仿宋" w:cs="仿宋"/>
          <w:b/>
          <w:bCs/>
          <w:sz w:val="28"/>
          <w:szCs w:val="28"/>
        </w:rPr>
        <w:t>四、投标保证金</w:t>
      </w:r>
      <w:bookmarkEnd w:id="9"/>
      <w:bookmarkEnd w:id="10"/>
      <w:bookmarkEnd w:id="11"/>
      <w:bookmarkEnd w:id="12"/>
      <w:bookmarkEnd w:id="13"/>
      <w:bookmarkEnd w:id="14"/>
      <w:bookmarkEnd w:id="15"/>
      <w:bookmarkEnd w:id="16"/>
      <w:bookmarkEnd w:id="17"/>
      <w:bookmarkEnd w:id="18"/>
      <w:bookmarkEnd w:id="19"/>
      <w:bookmarkEnd w:id="20"/>
      <w:bookmarkEnd w:id="21"/>
    </w:p>
    <w:p w14:paraId="0BD21804">
      <w:pPr>
        <w:spacing w:line="360" w:lineRule="auto"/>
        <w:rPr>
          <w:rFonts w:hint="eastAsia" w:ascii="仿宋" w:hAnsi="仿宋" w:eastAsia="仿宋" w:cs="仿宋"/>
          <w:sz w:val="28"/>
          <w:szCs w:val="28"/>
        </w:rPr>
      </w:pPr>
      <w:r>
        <w:rPr>
          <w:rFonts w:hint="eastAsia" w:ascii="仿宋" w:hAnsi="仿宋" w:eastAsia="仿宋" w:cs="仿宋"/>
          <w:sz w:val="28"/>
          <w:szCs w:val="28"/>
        </w:rPr>
        <w:t>附：保证金收据或转款凭据复印件或扫描件</w:t>
      </w:r>
    </w:p>
    <w:tbl>
      <w:tblPr>
        <w:tblStyle w:val="16"/>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8522"/>
      </w:tblGrid>
      <w:tr w14:paraId="2976D0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97" w:hRule="atLeast"/>
          <w:jc w:val="center"/>
        </w:trPr>
        <w:tc>
          <w:tcPr>
            <w:tcW w:w="9322" w:type="dxa"/>
            <w:noWrap w:val="0"/>
            <w:vAlign w:val="top"/>
          </w:tcPr>
          <w:p w14:paraId="5EC0246D">
            <w:pPr>
              <w:spacing w:line="360" w:lineRule="auto"/>
              <w:rPr>
                <w:rFonts w:hint="eastAsia" w:ascii="仿宋" w:hAnsi="仿宋" w:eastAsia="仿宋" w:cs="仿宋"/>
                <w:sz w:val="28"/>
                <w:szCs w:val="28"/>
              </w:rPr>
            </w:pPr>
            <w:r>
              <w:rPr>
                <w:rFonts w:hint="eastAsia" w:ascii="仿宋" w:hAnsi="仿宋" w:eastAsia="仿宋" w:cs="仿宋"/>
                <w:sz w:val="28"/>
                <w:szCs w:val="28"/>
              </w:rPr>
              <w:t>附件：</w:t>
            </w:r>
          </w:p>
          <w:p w14:paraId="3366C7E6">
            <w:pPr>
              <w:spacing w:line="360" w:lineRule="auto"/>
              <w:rPr>
                <w:rFonts w:hint="eastAsia" w:ascii="仿宋" w:hAnsi="仿宋" w:eastAsia="仿宋" w:cs="仿宋"/>
                <w:sz w:val="28"/>
                <w:szCs w:val="28"/>
              </w:rPr>
            </w:pPr>
          </w:p>
        </w:tc>
      </w:tr>
    </w:tbl>
    <w:p w14:paraId="2DCF18D0">
      <w:pPr>
        <w:spacing w:line="360" w:lineRule="auto"/>
        <w:rPr>
          <w:rFonts w:hint="eastAsia" w:ascii="仿宋" w:hAnsi="仿宋" w:eastAsia="仿宋" w:cs="仿宋"/>
          <w:sz w:val="28"/>
          <w:szCs w:val="28"/>
        </w:rPr>
      </w:pPr>
    </w:p>
    <w:p w14:paraId="57717234">
      <w:pPr>
        <w:pStyle w:val="7"/>
        <w:spacing w:before="2" w:line="360" w:lineRule="auto"/>
        <w:ind w:left="0"/>
        <w:rPr>
          <w:rFonts w:hint="eastAsia" w:ascii="仿宋" w:hAnsi="仿宋" w:eastAsia="仿宋" w:cs="仿宋"/>
          <w:sz w:val="28"/>
          <w:szCs w:val="28"/>
        </w:rPr>
      </w:pPr>
      <w:r>
        <w:rPr>
          <w:rFonts w:hint="eastAsia" w:ascii="仿宋" w:hAnsi="仿宋" w:eastAsia="仿宋" w:cs="仿宋"/>
          <w:sz w:val="28"/>
          <w:szCs w:val="28"/>
        </w:rPr>
        <w:br w:type="page"/>
      </w:r>
    </w:p>
    <w:p w14:paraId="78868271">
      <w:pPr>
        <w:pStyle w:val="25"/>
        <w:numPr>
          <w:ilvl w:val="0"/>
          <w:numId w:val="0"/>
        </w:numPr>
        <w:spacing w:before="66" w:line="360" w:lineRule="auto"/>
        <w:ind w:leftChars="100"/>
        <w:jc w:val="center"/>
        <w:rPr>
          <w:rFonts w:hint="eastAsia" w:hAnsi="宋体" w:cs="仿宋"/>
          <w:b/>
          <w:bCs/>
          <w:color w:val="FF0000"/>
          <w:sz w:val="32"/>
          <w:szCs w:val="32"/>
        </w:rPr>
      </w:pPr>
      <w:bookmarkStart w:id="26" w:name="三、无重大违法记录声明函、无不良信用记录声明函"/>
      <w:bookmarkEnd w:id="26"/>
      <w:r>
        <w:rPr>
          <w:rFonts w:hint="eastAsia" w:cs="仿宋"/>
          <w:b/>
          <w:bCs/>
          <w:sz w:val="32"/>
          <w:szCs w:val="32"/>
          <w:lang w:eastAsia="zh-CN"/>
        </w:rPr>
        <w:t>五、</w:t>
      </w:r>
      <w:r>
        <w:rPr>
          <w:rFonts w:hint="eastAsia" w:hAnsi="宋体" w:cs="仿宋"/>
          <w:b/>
          <w:bCs/>
          <w:sz w:val="32"/>
          <w:szCs w:val="32"/>
        </w:rPr>
        <w:t>投标报价书</w:t>
      </w:r>
    </w:p>
    <w:tbl>
      <w:tblPr>
        <w:tblStyle w:val="17"/>
        <w:tblW w:w="867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3"/>
        <w:gridCol w:w="2603"/>
        <w:gridCol w:w="5295"/>
      </w:tblGrid>
      <w:tr w14:paraId="2DE3F8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trPr>
        <w:tc>
          <w:tcPr>
            <w:tcW w:w="773" w:type="dxa"/>
            <w:vAlign w:val="center"/>
          </w:tcPr>
          <w:p w14:paraId="785D4A8F">
            <w:pPr>
              <w:autoSpaceDN w:val="0"/>
              <w:spacing w:after="0" w:line="240" w:lineRule="auto"/>
              <w:rPr>
                <w:rFonts w:hint="eastAsia" w:ascii="仿宋" w:hAnsi="仿宋" w:eastAsia="仿宋" w:cs="仿宋"/>
                <w:sz w:val="24"/>
                <w:szCs w:val="24"/>
              </w:rPr>
            </w:pPr>
            <w:r>
              <w:rPr>
                <w:rFonts w:hint="eastAsia" w:ascii="仿宋" w:hAnsi="仿宋" w:eastAsia="仿宋" w:cs="仿宋"/>
                <w:sz w:val="24"/>
                <w:szCs w:val="24"/>
              </w:rPr>
              <w:t>序号</w:t>
            </w:r>
          </w:p>
        </w:tc>
        <w:tc>
          <w:tcPr>
            <w:tcW w:w="2603" w:type="dxa"/>
            <w:vAlign w:val="center"/>
          </w:tcPr>
          <w:p w14:paraId="306D39B4">
            <w:pPr>
              <w:autoSpaceDN w:val="0"/>
              <w:spacing w:after="0" w:line="240" w:lineRule="auto"/>
              <w:jc w:val="center"/>
              <w:rPr>
                <w:rFonts w:hint="eastAsia" w:ascii="仿宋" w:hAnsi="仿宋" w:eastAsia="仿宋" w:cs="仿宋"/>
                <w:sz w:val="24"/>
                <w:szCs w:val="24"/>
              </w:rPr>
            </w:pPr>
            <w:r>
              <w:rPr>
                <w:rFonts w:hint="eastAsia" w:ascii="仿宋" w:hAnsi="仿宋" w:eastAsia="仿宋" w:cs="仿宋"/>
                <w:sz w:val="24"/>
                <w:szCs w:val="24"/>
              </w:rPr>
              <w:t>投标项目</w:t>
            </w:r>
          </w:p>
        </w:tc>
        <w:tc>
          <w:tcPr>
            <w:tcW w:w="5295" w:type="dxa"/>
            <w:vAlign w:val="center"/>
          </w:tcPr>
          <w:p w14:paraId="5BE96D5C">
            <w:pPr>
              <w:autoSpaceDN w:val="0"/>
              <w:spacing w:after="0" w:line="240" w:lineRule="auto"/>
              <w:ind w:firstLine="240" w:firstLineChars="100"/>
              <w:jc w:val="center"/>
              <w:rPr>
                <w:rFonts w:hint="eastAsia" w:ascii="仿宋" w:hAnsi="仿宋" w:eastAsia="仿宋" w:cs="仿宋"/>
                <w:sz w:val="24"/>
                <w:szCs w:val="24"/>
              </w:rPr>
            </w:pPr>
            <w:r>
              <w:rPr>
                <w:rFonts w:hint="eastAsia" w:ascii="仿宋" w:hAnsi="仿宋" w:eastAsia="仿宋" w:cs="仿宋"/>
                <w:sz w:val="24"/>
                <w:szCs w:val="24"/>
              </w:rPr>
              <w:t>报价</w:t>
            </w:r>
          </w:p>
        </w:tc>
      </w:tr>
      <w:tr w14:paraId="062D9A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trPr>
        <w:tc>
          <w:tcPr>
            <w:tcW w:w="773" w:type="dxa"/>
            <w:vAlign w:val="center"/>
          </w:tcPr>
          <w:p w14:paraId="6D709275">
            <w:pPr>
              <w:autoSpaceDN w:val="0"/>
              <w:spacing w:after="0" w:line="240" w:lineRule="auto"/>
              <w:jc w:val="center"/>
              <w:rPr>
                <w:rFonts w:hint="eastAsia" w:ascii="仿宋" w:hAnsi="仿宋" w:eastAsia="仿宋" w:cs="仿宋"/>
                <w:sz w:val="24"/>
                <w:szCs w:val="24"/>
                <w:lang w:eastAsia="zh-CN"/>
              </w:rPr>
            </w:pPr>
            <w:r>
              <w:rPr>
                <w:rFonts w:hint="eastAsia" w:ascii="仿宋" w:hAnsi="仿宋" w:eastAsia="仿宋" w:cs="仿宋"/>
                <w:sz w:val="24"/>
                <w:szCs w:val="24"/>
                <w:lang w:eastAsia="zh-CN"/>
              </w:rPr>
              <w:t>一</w:t>
            </w:r>
          </w:p>
        </w:tc>
        <w:tc>
          <w:tcPr>
            <w:tcW w:w="2603" w:type="dxa"/>
            <w:vAlign w:val="center"/>
          </w:tcPr>
          <w:p w14:paraId="61AB7729">
            <w:pPr>
              <w:autoSpaceDN w:val="0"/>
              <w:spacing w:after="0" w:line="240" w:lineRule="auto"/>
              <w:jc w:val="center"/>
              <w:rPr>
                <w:rFonts w:hint="eastAsia" w:ascii="仿宋" w:hAnsi="仿宋" w:eastAsia="仿宋" w:cs="仿宋"/>
                <w:sz w:val="24"/>
                <w:szCs w:val="24"/>
                <w:lang w:eastAsia="zh-CN"/>
              </w:rPr>
            </w:pPr>
            <w:r>
              <w:rPr>
                <w:rFonts w:hint="eastAsia" w:ascii="仿宋" w:hAnsi="仿宋" w:eastAsia="仿宋" w:cs="仿宋"/>
                <w:sz w:val="24"/>
                <w:szCs w:val="24"/>
                <w:lang w:eastAsia="zh-CN"/>
              </w:rPr>
              <w:t>工时费</w:t>
            </w:r>
          </w:p>
        </w:tc>
        <w:tc>
          <w:tcPr>
            <w:tcW w:w="5295" w:type="dxa"/>
            <w:vAlign w:val="center"/>
          </w:tcPr>
          <w:p w14:paraId="21A54EF4">
            <w:pPr>
              <w:autoSpaceDN w:val="0"/>
              <w:spacing w:after="0" w:line="240" w:lineRule="auto"/>
              <w:ind w:firstLine="240" w:firstLineChars="100"/>
              <w:jc w:val="center"/>
              <w:rPr>
                <w:rFonts w:hint="eastAsia" w:ascii="仿宋" w:hAnsi="仿宋" w:eastAsia="仿宋" w:cs="仿宋"/>
                <w:sz w:val="24"/>
                <w:szCs w:val="24"/>
                <w:lang w:eastAsia="zh-CN"/>
              </w:rPr>
            </w:pPr>
            <w:r>
              <w:rPr>
                <w:rFonts w:hint="eastAsia" w:ascii="仿宋" w:hAnsi="仿宋" w:eastAsia="仿宋" w:cs="仿宋"/>
                <w:sz w:val="24"/>
                <w:szCs w:val="24"/>
                <w:lang w:eastAsia="zh-CN"/>
              </w:rPr>
              <w:t>工时单价✕工时定额</w:t>
            </w:r>
          </w:p>
        </w:tc>
      </w:tr>
      <w:tr w14:paraId="353C5E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4" w:hRule="atLeast"/>
        </w:trPr>
        <w:tc>
          <w:tcPr>
            <w:tcW w:w="773" w:type="dxa"/>
            <w:vAlign w:val="center"/>
          </w:tcPr>
          <w:p w14:paraId="75D47CD1">
            <w:pPr>
              <w:autoSpaceDN w:val="0"/>
              <w:spacing w:after="0" w:line="240" w:lineRule="auto"/>
              <w:jc w:val="center"/>
              <w:rPr>
                <w:rFonts w:hint="eastAsia" w:ascii="仿宋" w:hAnsi="仿宋" w:eastAsia="仿宋" w:cs="仿宋"/>
                <w:sz w:val="24"/>
                <w:szCs w:val="24"/>
              </w:rPr>
            </w:pPr>
            <w:r>
              <w:rPr>
                <w:rFonts w:hint="eastAsia" w:ascii="仿宋" w:hAnsi="仿宋" w:eastAsia="仿宋" w:cs="仿宋"/>
                <w:sz w:val="24"/>
                <w:szCs w:val="24"/>
              </w:rPr>
              <w:t>1</w:t>
            </w:r>
          </w:p>
        </w:tc>
        <w:tc>
          <w:tcPr>
            <w:tcW w:w="2603" w:type="dxa"/>
            <w:vAlign w:val="center"/>
          </w:tcPr>
          <w:p w14:paraId="360BE4ED">
            <w:pPr>
              <w:autoSpaceDN w:val="0"/>
              <w:spacing w:after="0" w:line="240" w:lineRule="auto"/>
              <w:jc w:val="center"/>
              <w:rPr>
                <w:rFonts w:hint="eastAsia" w:ascii="仿宋" w:hAnsi="仿宋" w:eastAsia="仿宋" w:cs="仿宋"/>
                <w:sz w:val="24"/>
                <w:szCs w:val="24"/>
              </w:rPr>
            </w:pPr>
            <w:r>
              <w:rPr>
                <w:rFonts w:hint="eastAsia" w:ascii="仿宋" w:hAnsi="仿宋" w:eastAsia="仿宋" w:cs="仿宋"/>
                <w:sz w:val="24"/>
                <w:szCs w:val="24"/>
              </w:rPr>
              <w:t>工时单价</w:t>
            </w:r>
          </w:p>
        </w:tc>
        <w:tc>
          <w:tcPr>
            <w:tcW w:w="5295" w:type="dxa"/>
            <w:vAlign w:val="center"/>
          </w:tcPr>
          <w:p w14:paraId="41EE1571">
            <w:pPr>
              <w:autoSpaceDN w:val="0"/>
              <w:spacing w:after="0" w:line="240" w:lineRule="auto"/>
              <w:jc w:val="center"/>
              <w:rPr>
                <w:rFonts w:hint="eastAsia" w:ascii="仿宋" w:hAnsi="仿宋" w:eastAsia="仿宋" w:cs="仿宋"/>
                <w:sz w:val="24"/>
                <w:szCs w:val="24"/>
                <w:lang w:val="en-US" w:eastAsia="zh-CN"/>
              </w:rPr>
            </w:pPr>
            <w:r>
              <w:rPr>
                <w:rFonts w:hint="eastAsia" w:ascii="仿宋" w:hAnsi="仿宋" w:eastAsia="仿宋" w:cs="仿宋"/>
                <w:sz w:val="24"/>
                <w:szCs w:val="24"/>
                <w:u w:val="none"/>
                <w:lang w:val="en-US" w:eastAsia="zh-CN"/>
              </w:rPr>
              <w:t xml:space="preserve">80.00 </w:t>
            </w:r>
            <w:r>
              <w:rPr>
                <w:rFonts w:hint="eastAsia" w:ascii="仿宋" w:hAnsi="仿宋" w:eastAsia="仿宋" w:cs="仿宋"/>
                <w:sz w:val="24"/>
                <w:szCs w:val="24"/>
                <w:u w:val="none"/>
              </w:rPr>
              <w:t>元</w:t>
            </w:r>
            <w:r>
              <w:rPr>
                <w:rFonts w:hint="eastAsia" w:ascii="仿宋" w:hAnsi="仿宋" w:eastAsia="仿宋" w:cs="仿宋"/>
                <w:sz w:val="24"/>
                <w:szCs w:val="24"/>
                <w:u w:val="none"/>
                <w:lang w:val="en-US" w:eastAsia="zh-CN"/>
              </w:rPr>
              <w:t>/小时</w:t>
            </w:r>
          </w:p>
        </w:tc>
      </w:tr>
      <w:tr w14:paraId="0A3F07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8" w:hRule="atLeast"/>
        </w:trPr>
        <w:tc>
          <w:tcPr>
            <w:tcW w:w="773" w:type="dxa"/>
            <w:vAlign w:val="center"/>
          </w:tcPr>
          <w:p w14:paraId="64E5BC0C">
            <w:pPr>
              <w:autoSpaceDN w:val="0"/>
              <w:spacing w:after="0" w:line="240" w:lineRule="auto"/>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2</w:t>
            </w:r>
          </w:p>
        </w:tc>
        <w:tc>
          <w:tcPr>
            <w:tcW w:w="2603" w:type="dxa"/>
            <w:vAlign w:val="center"/>
          </w:tcPr>
          <w:p w14:paraId="313D8BE4">
            <w:pPr>
              <w:autoSpaceDN w:val="0"/>
              <w:spacing w:after="0" w:line="240" w:lineRule="auto"/>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工时定额</w:t>
            </w:r>
          </w:p>
        </w:tc>
        <w:tc>
          <w:tcPr>
            <w:tcW w:w="5295" w:type="dxa"/>
            <w:vAlign w:val="center"/>
          </w:tcPr>
          <w:p w14:paraId="5EC87F40">
            <w:pPr>
              <w:autoSpaceDN w:val="0"/>
              <w:spacing w:after="0" w:line="240" w:lineRule="auto"/>
              <w:jc w:val="center"/>
              <w:rPr>
                <w:rFonts w:hint="eastAsia" w:ascii="仿宋" w:hAnsi="仿宋" w:eastAsia="仿宋" w:cs="仿宋"/>
                <w:sz w:val="24"/>
                <w:szCs w:val="24"/>
                <w:u w:val="none"/>
                <w:lang w:val="en-US" w:eastAsia="zh-CN"/>
              </w:rPr>
            </w:pPr>
            <w:r>
              <w:rPr>
                <w:rFonts w:hint="eastAsia" w:ascii="仿宋" w:hAnsi="仿宋" w:eastAsia="仿宋" w:cs="仿宋"/>
                <w:color w:val="auto"/>
                <w:spacing w:val="-30"/>
                <w:sz w:val="24"/>
                <w:szCs w:val="24"/>
                <w:highlight w:val="none"/>
              </w:rPr>
              <w:t>按</w:t>
            </w:r>
            <w:r>
              <w:rPr>
                <w:rFonts w:hint="eastAsia" w:ascii="仿宋" w:hAnsi="仿宋" w:eastAsia="仿宋" w:cs="仿宋"/>
                <w:color w:val="auto"/>
                <w:sz w:val="24"/>
                <w:szCs w:val="24"/>
                <w:highlight w:val="none"/>
              </w:rPr>
              <w:t>2020</w:t>
            </w:r>
            <w:r>
              <w:rPr>
                <w:rFonts w:hint="eastAsia" w:ascii="仿宋" w:hAnsi="仿宋" w:eastAsia="仿宋" w:cs="仿宋"/>
                <w:color w:val="auto"/>
                <w:spacing w:val="-11"/>
                <w:sz w:val="24"/>
                <w:szCs w:val="24"/>
                <w:highlight w:val="none"/>
              </w:rPr>
              <w:t>年《安徽省汽车维修行业工时定额》规定的标准</w:t>
            </w:r>
            <w:r>
              <w:rPr>
                <w:rFonts w:hint="eastAsia" w:ascii="仿宋" w:hAnsi="仿宋" w:eastAsia="仿宋" w:cs="仿宋"/>
                <w:color w:val="auto"/>
                <w:spacing w:val="1"/>
                <w:sz w:val="24"/>
                <w:szCs w:val="24"/>
                <w:highlight w:val="none"/>
              </w:rPr>
              <w:t>为基准</w:t>
            </w:r>
          </w:p>
        </w:tc>
      </w:tr>
      <w:tr w14:paraId="6F7342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9" w:hRule="atLeast"/>
        </w:trPr>
        <w:tc>
          <w:tcPr>
            <w:tcW w:w="773" w:type="dxa"/>
            <w:vAlign w:val="center"/>
          </w:tcPr>
          <w:p w14:paraId="40961E81">
            <w:pPr>
              <w:autoSpaceDN w:val="0"/>
              <w:spacing w:after="0" w:line="240" w:lineRule="auto"/>
              <w:jc w:val="center"/>
              <w:rPr>
                <w:rFonts w:hint="eastAsia" w:ascii="仿宋" w:hAnsi="仿宋" w:eastAsia="仿宋" w:cs="仿宋"/>
                <w:sz w:val="24"/>
                <w:szCs w:val="24"/>
                <w:lang w:eastAsia="zh-CN"/>
              </w:rPr>
            </w:pPr>
            <w:r>
              <w:rPr>
                <w:rFonts w:hint="eastAsia" w:ascii="仿宋" w:hAnsi="仿宋" w:eastAsia="仿宋" w:cs="仿宋"/>
                <w:sz w:val="24"/>
                <w:szCs w:val="24"/>
                <w:lang w:eastAsia="zh-CN"/>
              </w:rPr>
              <w:t>二</w:t>
            </w:r>
          </w:p>
        </w:tc>
        <w:tc>
          <w:tcPr>
            <w:tcW w:w="2603" w:type="dxa"/>
            <w:vAlign w:val="center"/>
          </w:tcPr>
          <w:p w14:paraId="3721255F">
            <w:pPr>
              <w:autoSpaceDN w:val="0"/>
              <w:spacing w:after="0" w:line="240" w:lineRule="auto"/>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材料费</w:t>
            </w:r>
          </w:p>
        </w:tc>
        <w:tc>
          <w:tcPr>
            <w:tcW w:w="5295" w:type="dxa"/>
            <w:vAlign w:val="center"/>
          </w:tcPr>
          <w:p w14:paraId="4FEF348D">
            <w:pPr>
              <w:autoSpaceDN w:val="0"/>
              <w:spacing w:after="0" w:line="240" w:lineRule="auto"/>
              <w:jc w:val="center"/>
              <w:rPr>
                <w:rFonts w:hint="eastAsia" w:ascii="仿宋" w:hAnsi="仿宋" w:eastAsia="仿宋" w:cs="仿宋"/>
                <w:sz w:val="24"/>
                <w:szCs w:val="24"/>
                <w:u w:val="none"/>
                <w:lang w:val="en-US" w:eastAsia="zh-CN"/>
              </w:rPr>
            </w:pPr>
            <w:r>
              <w:rPr>
                <w:rFonts w:hint="eastAsia" w:ascii="仿宋" w:hAnsi="仿宋" w:eastAsia="仿宋" w:cs="仿宋"/>
                <w:sz w:val="24"/>
                <w:szCs w:val="24"/>
              </w:rPr>
              <w:t>材料进货价</w:t>
            </w:r>
            <w:r>
              <w:rPr>
                <w:rFonts w:hint="eastAsia" w:ascii="仿宋" w:hAnsi="仿宋" w:eastAsia="仿宋" w:cs="仿宋"/>
                <w:sz w:val="24"/>
                <w:szCs w:val="24"/>
                <w:u w:val="none"/>
                <w:lang w:val="en-US" w:eastAsia="zh-CN"/>
              </w:rPr>
              <w:t>✕（1+</w:t>
            </w:r>
            <w:r>
              <w:rPr>
                <w:rFonts w:hint="eastAsia" w:ascii="仿宋" w:hAnsi="仿宋" w:eastAsia="仿宋" w:cs="仿宋"/>
                <w:sz w:val="24"/>
                <w:szCs w:val="24"/>
              </w:rPr>
              <w:t>材料综合管理费率</w:t>
            </w:r>
            <w:r>
              <w:rPr>
                <w:rFonts w:hint="eastAsia" w:ascii="仿宋" w:hAnsi="仿宋" w:eastAsia="仿宋" w:cs="仿宋"/>
                <w:sz w:val="24"/>
                <w:szCs w:val="24"/>
                <w:lang w:eastAsia="zh-CN"/>
              </w:rPr>
              <w:t>）</w:t>
            </w:r>
          </w:p>
        </w:tc>
      </w:tr>
      <w:tr w14:paraId="406994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trPr>
        <w:tc>
          <w:tcPr>
            <w:tcW w:w="773" w:type="dxa"/>
            <w:vAlign w:val="center"/>
          </w:tcPr>
          <w:p w14:paraId="34C85B12">
            <w:pPr>
              <w:autoSpaceDN w:val="0"/>
              <w:spacing w:after="0" w:line="240" w:lineRule="auto"/>
              <w:jc w:val="center"/>
              <w:rPr>
                <w:rFonts w:hint="eastAsia" w:ascii="仿宋" w:hAnsi="仿宋" w:eastAsia="仿宋" w:cs="仿宋"/>
                <w:sz w:val="24"/>
                <w:szCs w:val="24"/>
                <w:lang w:eastAsia="zh-CN"/>
              </w:rPr>
            </w:pPr>
            <w:r>
              <w:rPr>
                <w:rFonts w:hint="eastAsia" w:ascii="仿宋" w:hAnsi="仿宋" w:eastAsia="仿宋" w:cs="仿宋"/>
                <w:sz w:val="24"/>
                <w:szCs w:val="24"/>
                <w:lang w:val="en-US" w:eastAsia="zh-CN"/>
              </w:rPr>
              <w:t>1</w:t>
            </w:r>
          </w:p>
        </w:tc>
        <w:tc>
          <w:tcPr>
            <w:tcW w:w="2603" w:type="dxa"/>
            <w:vAlign w:val="center"/>
          </w:tcPr>
          <w:p w14:paraId="19088891">
            <w:pPr>
              <w:autoSpaceDN w:val="0"/>
              <w:spacing w:after="0" w:line="240" w:lineRule="auto"/>
              <w:jc w:val="center"/>
              <w:rPr>
                <w:rFonts w:hint="eastAsia" w:ascii="仿宋" w:hAnsi="仿宋" w:eastAsia="仿宋" w:cs="仿宋"/>
                <w:sz w:val="24"/>
                <w:szCs w:val="24"/>
              </w:rPr>
            </w:pPr>
            <w:r>
              <w:rPr>
                <w:rFonts w:hint="eastAsia" w:ascii="仿宋" w:hAnsi="仿宋" w:eastAsia="仿宋" w:cs="仿宋"/>
                <w:sz w:val="24"/>
                <w:szCs w:val="24"/>
              </w:rPr>
              <w:t>材料综合管理费率</w:t>
            </w:r>
          </w:p>
        </w:tc>
        <w:tc>
          <w:tcPr>
            <w:tcW w:w="5295" w:type="dxa"/>
            <w:vAlign w:val="center"/>
          </w:tcPr>
          <w:p w14:paraId="7FCEDDCC">
            <w:pPr>
              <w:autoSpaceDN w:val="0"/>
              <w:spacing w:after="0" w:line="240" w:lineRule="auto"/>
              <w:ind w:firstLine="120" w:firstLineChars="50"/>
              <w:jc w:val="center"/>
              <w:rPr>
                <w:rFonts w:hint="eastAsia" w:ascii="仿宋" w:hAnsi="仿宋" w:eastAsia="仿宋" w:cs="仿宋"/>
                <w:sz w:val="24"/>
                <w:szCs w:val="24"/>
              </w:rPr>
            </w:pPr>
            <w:r>
              <w:rPr>
                <w:rFonts w:hint="eastAsia" w:ascii="仿宋" w:hAnsi="仿宋" w:eastAsia="仿宋" w:cs="仿宋"/>
                <w:sz w:val="24"/>
                <w:szCs w:val="24"/>
                <w:u w:val="none"/>
              </w:rPr>
              <w:t>5 %</w:t>
            </w:r>
            <w:r>
              <w:rPr>
                <w:rFonts w:hint="eastAsia" w:ascii="仿宋" w:hAnsi="仿宋" w:eastAsia="仿宋" w:cs="仿宋"/>
                <w:sz w:val="24"/>
                <w:szCs w:val="24"/>
                <w:u w:val="none"/>
                <w:lang w:val="en-US" w:eastAsia="zh-CN"/>
              </w:rPr>
              <w:t xml:space="preserve"> </w:t>
            </w:r>
          </w:p>
        </w:tc>
      </w:tr>
      <w:tr w14:paraId="425730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8" w:hRule="atLeast"/>
        </w:trPr>
        <w:tc>
          <w:tcPr>
            <w:tcW w:w="773" w:type="dxa"/>
            <w:vAlign w:val="center"/>
          </w:tcPr>
          <w:p w14:paraId="1EDD3046">
            <w:pPr>
              <w:autoSpaceDN w:val="0"/>
              <w:spacing w:after="0" w:line="240" w:lineRule="auto"/>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2</w:t>
            </w:r>
          </w:p>
        </w:tc>
        <w:tc>
          <w:tcPr>
            <w:tcW w:w="2603" w:type="dxa"/>
            <w:vAlign w:val="center"/>
          </w:tcPr>
          <w:p w14:paraId="44CA303A">
            <w:pPr>
              <w:autoSpaceDN w:val="0"/>
              <w:spacing w:after="0" w:line="240" w:lineRule="auto"/>
              <w:jc w:val="center"/>
              <w:rPr>
                <w:rFonts w:hint="eastAsia" w:ascii="仿宋" w:hAnsi="仿宋" w:eastAsia="仿宋" w:cs="仿宋"/>
                <w:sz w:val="24"/>
                <w:szCs w:val="24"/>
              </w:rPr>
            </w:pPr>
            <w:r>
              <w:rPr>
                <w:rFonts w:hint="eastAsia" w:ascii="仿宋" w:hAnsi="仿宋" w:eastAsia="仿宋" w:cs="仿宋"/>
                <w:sz w:val="24"/>
                <w:szCs w:val="24"/>
              </w:rPr>
              <w:t>材料进货价</w:t>
            </w:r>
          </w:p>
        </w:tc>
        <w:tc>
          <w:tcPr>
            <w:tcW w:w="5295" w:type="dxa"/>
            <w:vAlign w:val="center"/>
          </w:tcPr>
          <w:p w14:paraId="6295AB8A">
            <w:pPr>
              <w:autoSpaceDN w:val="0"/>
              <w:spacing w:after="0" w:line="240" w:lineRule="auto"/>
              <w:ind w:firstLine="120" w:firstLineChars="50"/>
              <w:jc w:val="center"/>
              <w:rPr>
                <w:rFonts w:hint="eastAsia" w:ascii="仿宋" w:hAnsi="仿宋" w:eastAsia="仿宋" w:cs="仿宋"/>
                <w:sz w:val="24"/>
                <w:szCs w:val="24"/>
                <w:u w:val="none"/>
                <w:lang w:eastAsia="zh-CN"/>
              </w:rPr>
            </w:pPr>
            <w:r>
              <w:rPr>
                <w:rFonts w:hint="eastAsia" w:ascii="仿宋" w:hAnsi="仿宋" w:eastAsia="仿宋" w:cs="仿宋"/>
                <w:sz w:val="24"/>
                <w:szCs w:val="24"/>
              </w:rPr>
              <w:t>价格以市场平均价为准</w:t>
            </w:r>
            <w:r>
              <w:rPr>
                <w:rFonts w:hint="eastAsia" w:ascii="仿宋" w:hAnsi="仿宋" w:eastAsia="仿宋" w:cs="仿宋"/>
                <w:sz w:val="24"/>
                <w:szCs w:val="24"/>
                <w:lang w:eastAsia="zh-CN"/>
              </w:rPr>
              <w:t>，但</w:t>
            </w:r>
            <w:r>
              <w:rPr>
                <w:rFonts w:hint="eastAsia" w:ascii="仿宋" w:hAnsi="仿宋" w:eastAsia="仿宋" w:cs="仿宋"/>
                <w:sz w:val="24"/>
                <w:szCs w:val="24"/>
              </w:rPr>
              <w:t>不得高于汽车生产厂家指导价</w:t>
            </w:r>
            <w:r>
              <w:rPr>
                <w:rFonts w:hint="eastAsia" w:ascii="仿宋" w:hAnsi="仿宋" w:eastAsia="仿宋" w:cs="仿宋"/>
                <w:sz w:val="24"/>
                <w:szCs w:val="24"/>
                <w:lang w:eastAsia="zh-CN"/>
              </w:rPr>
              <w:t>（</w:t>
            </w:r>
            <w:r>
              <w:rPr>
                <w:rFonts w:hint="eastAsia" w:ascii="仿宋" w:hAnsi="仿宋" w:eastAsia="仿宋" w:cs="仿宋"/>
                <w:sz w:val="24"/>
                <w:szCs w:val="24"/>
                <w:highlight w:val="yellow"/>
                <w:lang w:eastAsia="zh-CN"/>
              </w:rPr>
              <w:t>维修前需招标人确认</w:t>
            </w:r>
            <w:r>
              <w:rPr>
                <w:rFonts w:hint="eastAsia" w:ascii="仿宋" w:hAnsi="仿宋" w:eastAsia="仿宋" w:cs="仿宋"/>
                <w:sz w:val="24"/>
                <w:szCs w:val="24"/>
                <w:lang w:eastAsia="zh-CN"/>
              </w:rPr>
              <w:t>）</w:t>
            </w:r>
          </w:p>
        </w:tc>
      </w:tr>
      <w:tr w14:paraId="256312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trPr>
        <w:tc>
          <w:tcPr>
            <w:tcW w:w="773" w:type="dxa"/>
            <w:vAlign w:val="center"/>
          </w:tcPr>
          <w:p w14:paraId="77DEA409">
            <w:pPr>
              <w:autoSpaceDN w:val="0"/>
              <w:spacing w:after="0" w:line="240" w:lineRule="auto"/>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三</w:t>
            </w:r>
          </w:p>
        </w:tc>
        <w:tc>
          <w:tcPr>
            <w:tcW w:w="2603" w:type="dxa"/>
            <w:vAlign w:val="center"/>
          </w:tcPr>
          <w:p w14:paraId="44B53A2B">
            <w:pPr>
              <w:autoSpaceDN w:val="0"/>
              <w:spacing w:after="0" w:line="240" w:lineRule="auto"/>
              <w:jc w:val="center"/>
              <w:rPr>
                <w:rFonts w:hint="eastAsia" w:ascii="仿宋" w:hAnsi="仿宋" w:eastAsia="仿宋" w:cs="仿宋"/>
                <w:sz w:val="24"/>
                <w:szCs w:val="24"/>
                <w:lang w:eastAsia="zh-CN"/>
              </w:rPr>
            </w:pPr>
            <w:r>
              <w:rPr>
                <w:rFonts w:hint="eastAsia" w:ascii="仿宋" w:hAnsi="仿宋" w:eastAsia="仿宋" w:cs="仿宋"/>
                <w:sz w:val="24"/>
                <w:szCs w:val="24"/>
                <w:lang w:eastAsia="zh-CN"/>
              </w:rPr>
              <w:t>修理费用</w:t>
            </w:r>
          </w:p>
        </w:tc>
        <w:tc>
          <w:tcPr>
            <w:tcW w:w="5295" w:type="dxa"/>
            <w:vAlign w:val="center"/>
          </w:tcPr>
          <w:p w14:paraId="34FB05C3">
            <w:pPr>
              <w:autoSpaceDN w:val="0"/>
              <w:spacing w:after="0" w:line="240" w:lineRule="auto"/>
              <w:ind w:firstLine="120" w:firstLineChars="50"/>
              <w:jc w:val="center"/>
              <w:rPr>
                <w:rFonts w:hint="default" w:ascii="仿宋" w:hAnsi="仿宋" w:eastAsia="仿宋" w:cs="仿宋"/>
                <w:sz w:val="24"/>
                <w:szCs w:val="24"/>
                <w:u w:val="none"/>
                <w:lang w:val="en-US" w:eastAsia="zh-CN"/>
              </w:rPr>
            </w:pPr>
            <w:r>
              <w:rPr>
                <w:rFonts w:hint="eastAsia" w:ascii="仿宋" w:hAnsi="仿宋" w:eastAsia="仿宋" w:cs="仿宋"/>
                <w:sz w:val="24"/>
                <w:szCs w:val="24"/>
                <w:u w:val="none"/>
                <w:lang w:eastAsia="zh-CN"/>
              </w:rPr>
              <w:t>工时费</w:t>
            </w:r>
            <w:r>
              <w:rPr>
                <w:rFonts w:hint="eastAsia" w:ascii="仿宋" w:hAnsi="仿宋" w:eastAsia="仿宋" w:cs="仿宋"/>
                <w:sz w:val="24"/>
                <w:szCs w:val="24"/>
                <w:u w:val="none"/>
                <w:lang w:val="en-US" w:eastAsia="zh-CN"/>
              </w:rPr>
              <w:t>+材料费</w:t>
            </w:r>
          </w:p>
        </w:tc>
      </w:tr>
      <w:tr w14:paraId="2DB9DB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3" w:hRule="atLeast"/>
        </w:trPr>
        <w:tc>
          <w:tcPr>
            <w:tcW w:w="773" w:type="dxa"/>
            <w:vAlign w:val="center"/>
          </w:tcPr>
          <w:p w14:paraId="408A21F9">
            <w:pPr>
              <w:autoSpaceDN w:val="0"/>
              <w:spacing w:after="0" w:line="240" w:lineRule="auto"/>
              <w:jc w:val="center"/>
              <w:rPr>
                <w:rFonts w:hint="eastAsia" w:ascii="仿宋" w:hAnsi="仿宋" w:eastAsia="仿宋" w:cs="仿宋"/>
                <w:b/>
                <w:bCs/>
                <w:color w:val="FF0000"/>
                <w:sz w:val="28"/>
                <w:szCs w:val="28"/>
                <w:highlight w:val="yellow"/>
                <w:lang w:val="en-US" w:eastAsia="zh-CN"/>
              </w:rPr>
            </w:pPr>
            <w:r>
              <w:rPr>
                <w:rFonts w:hint="eastAsia" w:ascii="仿宋" w:hAnsi="仿宋" w:eastAsia="仿宋" w:cs="仿宋"/>
                <w:b/>
                <w:bCs/>
                <w:color w:val="FF0000"/>
                <w:sz w:val="28"/>
                <w:szCs w:val="28"/>
                <w:highlight w:val="yellow"/>
                <w:lang w:val="en-US" w:eastAsia="zh-CN"/>
              </w:rPr>
              <w:t>四</w:t>
            </w:r>
          </w:p>
        </w:tc>
        <w:tc>
          <w:tcPr>
            <w:tcW w:w="2603" w:type="dxa"/>
            <w:vAlign w:val="center"/>
          </w:tcPr>
          <w:p w14:paraId="27AD373A">
            <w:pPr>
              <w:autoSpaceDN w:val="0"/>
              <w:spacing w:after="0" w:line="240" w:lineRule="auto"/>
              <w:jc w:val="center"/>
              <w:rPr>
                <w:rFonts w:hint="eastAsia" w:ascii="仿宋" w:hAnsi="仿宋" w:eastAsia="仿宋" w:cs="仿宋"/>
                <w:b/>
                <w:bCs/>
                <w:color w:val="FF0000"/>
                <w:sz w:val="28"/>
                <w:szCs w:val="28"/>
                <w:highlight w:val="yellow"/>
                <w:lang w:eastAsia="zh-CN"/>
              </w:rPr>
            </w:pPr>
            <w:r>
              <w:rPr>
                <w:rFonts w:hint="eastAsia" w:ascii="仿宋" w:hAnsi="仿宋" w:eastAsia="仿宋" w:cs="仿宋"/>
                <w:b/>
                <w:bCs/>
                <w:color w:val="FF0000"/>
                <w:sz w:val="28"/>
                <w:szCs w:val="28"/>
                <w:highlight w:val="yellow"/>
                <w:lang w:eastAsia="zh-CN"/>
              </w:rPr>
              <w:t>优惠费率</w:t>
            </w:r>
          </w:p>
        </w:tc>
        <w:tc>
          <w:tcPr>
            <w:tcW w:w="5295" w:type="dxa"/>
            <w:vAlign w:val="center"/>
          </w:tcPr>
          <w:p w14:paraId="33A63E18">
            <w:pPr>
              <w:autoSpaceDN w:val="0"/>
              <w:spacing w:after="0" w:line="240" w:lineRule="auto"/>
              <w:ind w:firstLine="141" w:firstLineChars="50"/>
              <w:jc w:val="center"/>
              <w:rPr>
                <w:rFonts w:hint="default" w:ascii="仿宋" w:hAnsi="仿宋" w:eastAsia="仿宋" w:cs="仿宋"/>
                <w:b/>
                <w:bCs/>
                <w:color w:val="FF0000"/>
                <w:sz w:val="28"/>
                <w:szCs w:val="28"/>
                <w:highlight w:val="yellow"/>
                <w:u w:val="none"/>
                <w:lang w:val="en-US" w:eastAsia="zh-CN"/>
              </w:rPr>
            </w:pPr>
            <w:r>
              <w:rPr>
                <w:rFonts w:hint="eastAsia" w:ascii="仿宋" w:hAnsi="仿宋" w:eastAsia="仿宋" w:cs="仿宋"/>
                <w:b/>
                <w:bCs/>
                <w:color w:val="FF0000"/>
                <w:sz w:val="28"/>
                <w:szCs w:val="28"/>
                <w:highlight w:val="yellow"/>
                <w:u w:val="single"/>
                <w:lang w:val="en-US" w:eastAsia="zh-CN"/>
              </w:rPr>
              <w:t xml:space="preserve">         </w:t>
            </w:r>
            <w:r>
              <w:rPr>
                <w:rFonts w:hint="eastAsia" w:ascii="仿宋" w:hAnsi="仿宋" w:eastAsia="仿宋" w:cs="仿宋"/>
                <w:b/>
                <w:bCs/>
                <w:color w:val="FF0000"/>
                <w:sz w:val="28"/>
                <w:szCs w:val="28"/>
                <w:highlight w:val="yellow"/>
                <w:u w:val="none"/>
                <w:lang w:val="en-US" w:eastAsia="zh-CN"/>
              </w:rPr>
              <w:t>%（投标人报价并盖章）</w:t>
            </w:r>
          </w:p>
        </w:tc>
      </w:tr>
      <w:tr w14:paraId="2E509F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3" w:hRule="atLeast"/>
        </w:trPr>
        <w:tc>
          <w:tcPr>
            <w:tcW w:w="773" w:type="dxa"/>
            <w:vAlign w:val="center"/>
          </w:tcPr>
          <w:p w14:paraId="1388ED38">
            <w:pPr>
              <w:autoSpaceDN w:val="0"/>
              <w:spacing w:after="0" w:line="240" w:lineRule="auto"/>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五</w:t>
            </w:r>
          </w:p>
        </w:tc>
        <w:tc>
          <w:tcPr>
            <w:tcW w:w="2603" w:type="dxa"/>
            <w:vAlign w:val="center"/>
          </w:tcPr>
          <w:p w14:paraId="40025F9F">
            <w:pPr>
              <w:autoSpaceDN w:val="0"/>
              <w:spacing w:after="0" w:line="240" w:lineRule="auto"/>
              <w:jc w:val="center"/>
              <w:rPr>
                <w:rFonts w:hint="eastAsia" w:ascii="仿宋" w:hAnsi="仿宋" w:eastAsia="仿宋" w:cs="仿宋"/>
                <w:sz w:val="24"/>
                <w:szCs w:val="24"/>
                <w:lang w:eastAsia="zh-CN"/>
              </w:rPr>
            </w:pPr>
            <w:r>
              <w:rPr>
                <w:rFonts w:hint="eastAsia" w:ascii="仿宋" w:hAnsi="仿宋" w:eastAsia="仿宋" w:cs="仿宋"/>
                <w:sz w:val="24"/>
                <w:szCs w:val="24"/>
                <w:lang w:eastAsia="zh-CN"/>
              </w:rPr>
              <w:t>结算修理费</w:t>
            </w:r>
          </w:p>
        </w:tc>
        <w:tc>
          <w:tcPr>
            <w:tcW w:w="5295" w:type="dxa"/>
            <w:vAlign w:val="center"/>
          </w:tcPr>
          <w:p w14:paraId="5F3BA3DD">
            <w:pPr>
              <w:autoSpaceDN w:val="0"/>
              <w:spacing w:after="0" w:line="240" w:lineRule="auto"/>
              <w:ind w:firstLine="120" w:firstLineChars="50"/>
              <w:jc w:val="center"/>
              <w:rPr>
                <w:rFonts w:hint="eastAsia" w:ascii="仿宋" w:hAnsi="仿宋" w:eastAsia="仿宋" w:cs="仿宋"/>
                <w:sz w:val="24"/>
                <w:szCs w:val="24"/>
                <w:u w:val="single"/>
                <w:lang w:val="en-US" w:eastAsia="zh-CN"/>
              </w:rPr>
            </w:pPr>
            <w:r>
              <w:rPr>
                <w:rFonts w:hint="eastAsia" w:ascii="仿宋" w:hAnsi="仿宋" w:eastAsia="仿宋" w:cs="仿宋"/>
                <w:sz w:val="24"/>
                <w:szCs w:val="24"/>
                <w:u w:val="none"/>
                <w:lang w:eastAsia="zh-CN"/>
              </w:rPr>
              <w:t>（工时费</w:t>
            </w:r>
            <w:r>
              <w:rPr>
                <w:rFonts w:hint="eastAsia" w:ascii="仿宋" w:hAnsi="仿宋" w:eastAsia="仿宋" w:cs="仿宋"/>
                <w:sz w:val="24"/>
                <w:szCs w:val="24"/>
                <w:u w:val="none"/>
                <w:lang w:val="en-US" w:eastAsia="zh-CN"/>
              </w:rPr>
              <w:t>+材料费）✕（1-优惠费率）</w:t>
            </w:r>
          </w:p>
        </w:tc>
      </w:tr>
    </w:tbl>
    <w:p w14:paraId="7361ED7D">
      <w:pPr>
        <w:autoSpaceDN w:val="0"/>
        <w:spacing w:line="360" w:lineRule="auto"/>
        <w:rPr>
          <w:rFonts w:hint="eastAsia" w:ascii="仿宋" w:hAnsi="仿宋" w:eastAsia="仿宋" w:cs="仿宋"/>
          <w:sz w:val="24"/>
          <w:szCs w:val="24"/>
          <w:lang w:eastAsia="zh-CN"/>
        </w:rPr>
      </w:pPr>
      <w:r>
        <w:rPr>
          <w:rFonts w:hint="eastAsia" w:ascii="仿宋" w:hAnsi="仿宋" w:eastAsia="仿宋" w:cs="仿宋"/>
          <w:sz w:val="24"/>
          <w:szCs w:val="24"/>
          <w:lang w:eastAsia="zh-CN"/>
        </w:rPr>
        <w:t>备注：</w:t>
      </w:r>
    </w:p>
    <w:p w14:paraId="5A65B3BE">
      <w:pPr>
        <w:pStyle w:val="15"/>
        <w:spacing w:beforeAutospacing="0" w:afterAutospacing="0" w:line="360" w:lineRule="auto"/>
        <w:ind w:firstLine="700"/>
        <w:jc w:val="both"/>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1、修理费包含</w:t>
      </w:r>
      <w:r>
        <w:rPr>
          <w:rFonts w:hint="eastAsia" w:ascii="仿宋" w:hAnsi="仿宋" w:eastAsia="仿宋" w:cs="仿宋"/>
          <w:sz w:val="24"/>
          <w:szCs w:val="24"/>
          <w:lang w:eastAsia="zh-CN"/>
        </w:rPr>
        <w:t>工时费、材料费</w:t>
      </w:r>
      <w:r>
        <w:rPr>
          <w:rFonts w:hint="eastAsia" w:ascii="仿宋" w:hAnsi="仿宋" w:eastAsia="仿宋" w:cs="仿宋"/>
          <w:sz w:val="24"/>
          <w:szCs w:val="24"/>
        </w:rPr>
        <w:t>、</w:t>
      </w:r>
      <w:r>
        <w:rPr>
          <w:rFonts w:hint="eastAsia" w:ascii="仿宋" w:hAnsi="仿宋" w:eastAsia="仿宋" w:cs="仿宋"/>
          <w:sz w:val="24"/>
          <w:szCs w:val="24"/>
          <w:lang w:eastAsia="zh-CN"/>
        </w:rPr>
        <w:t>材料综合管理；材料综合管理费是指维修服务单位向市场采购配件</w:t>
      </w:r>
      <w:r>
        <w:rPr>
          <w:rFonts w:hint="eastAsia" w:ascii="仿宋" w:hAnsi="仿宋" w:eastAsia="仿宋" w:cs="仿宋"/>
          <w:sz w:val="24"/>
          <w:szCs w:val="24"/>
        </w:rPr>
        <w:t>（含辅助材料）而发生的的运杂费、保管费、税收和合理利润等</w:t>
      </w:r>
      <w:r>
        <w:rPr>
          <w:rFonts w:hint="eastAsia" w:ascii="仿宋" w:hAnsi="仿宋" w:eastAsia="仿宋" w:cs="仿宋"/>
          <w:sz w:val="24"/>
          <w:szCs w:val="24"/>
          <w:lang w:eastAsia="zh-CN"/>
        </w:rPr>
        <w:t>一切费用。结算时需提供征收</w:t>
      </w:r>
      <w:r>
        <w:rPr>
          <w:rFonts w:hint="eastAsia" w:ascii="仿宋" w:hAnsi="仿宋" w:eastAsia="仿宋" w:cs="仿宋"/>
          <w:sz w:val="24"/>
          <w:szCs w:val="24"/>
          <w:lang w:val="en-US" w:eastAsia="zh-CN"/>
        </w:rPr>
        <w:t>3%增值税专用发票。</w:t>
      </w:r>
    </w:p>
    <w:p w14:paraId="4CA098D5">
      <w:pPr>
        <w:pStyle w:val="15"/>
        <w:spacing w:beforeAutospacing="0" w:afterAutospacing="0" w:line="360" w:lineRule="auto"/>
        <w:ind w:firstLine="700"/>
        <w:jc w:val="both"/>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2、</w:t>
      </w:r>
      <w:r>
        <w:rPr>
          <w:rFonts w:hint="eastAsia" w:ascii="仿宋" w:hAnsi="仿宋" w:eastAsia="仿宋" w:cs="仿宋"/>
          <w:sz w:val="24"/>
          <w:szCs w:val="24"/>
        </w:rPr>
        <w:t>维修程序：维修保养业务发生前，服务单位需提供详细维修项目</w:t>
      </w:r>
      <w:r>
        <w:rPr>
          <w:rFonts w:hint="eastAsia" w:ascii="仿宋" w:hAnsi="仿宋" w:eastAsia="仿宋" w:cs="仿宋"/>
          <w:sz w:val="24"/>
          <w:szCs w:val="24"/>
          <w:lang w:eastAsia="zh-CN"/>
        </w:rPr>
        <w:t>清单（包括工时定额和材料进货价），</w:t>
      </w:r>
      <w:r>
        <w:rPr>
          <w:rFonts w:hint="eastAsia" w:ascii="仿宋" w:hAnsi="仿宋" w:eastAsia="仿宋" w:cs="仿宋"/>
          <w:sz w:val="24"/>
          <w:szCs w:val="24"/>
        </w:rPr>
        <w:t>价格预估清单，经采购方审核通过后方可维修保养。</w:t>
      </w:r>
    </w:p>
    <w:p w14:paraId="431E7D8E">
      <w:pPr>
        <w:autoSpaceDN w:val="0"/>
        <w:spacing w:line="360" w:lineRule="auto"/>
        <w:ind w:firstLine="720" w:firstLineChars="300"/>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3、</w:t>
      </w:r>
      <w:r>
        <w:rPr>
          <w:rFonts w:hint="eastAsia" w:ascii="仿宋" w:hAnsi="仿宋" w:eastAsia="仿宋"/>
          <w:sz w:val="24"/>
          <w:szCs w:val="24"/>
        </w:rPr>
        <w:t>服务承诺:1</w:t>
      </w:r>
      <w:r>
        <w:rPr>
          <w:rFonts w:hint="eastAsia" w:ascii="仿宋" w:hAnsi="仿宋" w:eastAsia="仿宋"/>
          <w:sz w:val="24"/>
          <w:szCs w:val="24"/>
          <w:lang w:val="en-US" w:eastAsia="zh-CN"/>
        </w:rPr>
        <w:t>.1</w:t>
      </w:r>
      <w:r>
        <w:rPr>
          <w:rFonts w:hint="eastAsia" w:ascii="仿宋" w:hAnsi="仿宋" w:eastAsia="仿宋"/>
          <w:sz w:val="24"/>
          <w:szCs w:val="24"/>
          <w:lang w:eastAsia="zh-CN"/>
        </w:rPr>
        <w:t>、</w:t>
      </w:r>
      <w:r>
        <w:rPr>
          <w:rFonts w:hint="eastAsia" w:ascii="仿宋" w:hAnsi="仿宋" w:eastAsia="仿宋"/>
          <w:sz w:val="24"/>
          <w:szCs w:val="24"/>
        </w:rPr>
        <w:t>质量标准执行：</w:t>
      </w:r>
      <w:r>
        <w:rPr>
          <w:rFonts w:hint="eastAsia" w:ascii="仿宋" w:hAnsi="仿宋" w:eastAsia="仿宋"/>
          <w:sz w:val="24"/>
          <w:szCs w:val="24"/>
          <w:highlight w:val="green"/>
        </w:rPr>
        <w:t>国家标准</w:t>
      </w:r>
      <w:r>
        <w:rPr>
          <w:rFonts w:hint="eastAsia" w:ascii="仿宋" w:hAnsi="仿宋" w:eastAsia="仿宋"/>
          <w:sz w:val="24"/>
          <w:szCs w:val="24"/>
          <w:highlight w:val="green"/>
          <w:lang w:eastAsia="zh-CN"/>
        </w:rPr>
        <w:t>、</w:t>
      </w:r>
      <w:r>
        <w:rPr>
          <w:rFonts w:hint="eastAsia" w:ascii="仿宋" w:hAnsi="仿宋" w:eastAsia="仿宋"/>
          <w:sz w:val="24"/>
          <w:szCs w:val="24"/>
          <w:highlight w:val="green"/>
        </w:rPr>
        <w:t>行业标准</w:t>
      </w:r>
      <w:r>
        <w:rPr>
          <w:rFonts w:hint="eastAsia" w:ascii="仿宋" w:hAnsi="仿宋" w:eastAsia="仿宋"/>
          <w:sz w:val="24"/>
          <w:szCs w:val="24"/>
          <w:highlight w:val="green"/>
          <w:lang w:eastAsia="zh-CN"/>
        </w:rPr>
        <w:t>、</w:t>
      </w:r>
      <w:r>
        <w:rPr>
          <w:rFonts w:hint="eastAsia" w:ascii="仿宋" w:hAnsi="仿宋" w:eastAsia="仿宋"/>
          <w:sz w:val="24"/>
          <w:szCs w:val="24"/>
          <w:highlight w:val="green"/>
        </w:rPr>
        <w:t>地方标准、</w:t>
      </w:r>
      <w:r>
        <w:rPr>
          <w:rFonts w:hint="eastAsia" w:ascii="仿宋" w:hAnsi="仿宋" w:eastAsia="仿宋"/>
          <w:sz w:val="24"/>
          <w:szCs w:val="24"/>
        </w:rPr>
        <w:t>制造企业维修手册等有关资料的要求。</w:t>
      </w:r>
      <w:r>
        <w:rPr>
          <w:rFonts w:hint="eastAsia" w:ascii="仿宋" w:hAnsi="仿宋" w:eastAsia="仿宋"/>
          <w:sz w:val="24"/>
          <w:szCs w:val="24"/>
          <w:lang w:val="en-US" w:eastAsia="zh-CN"/>
        </w:rPr>
        <w:t>1.</w:t>
      </w:r>
      <w:r>
        <w:rPr>
          <w:rFonts w:hint="eastAsia" w:ascii="仿宋" w:hAnsi="仿宋" w:eastAsia="仿宋"/>
          <w:sz w:val="24"/>
          <w:szCs w:val="24"/>
        </w:rPr>
        <w:t>2</w:t>
      </w:r>
      <w:r>
        <w:rPr>
          <w:rFonts w:hint="eastAsia" w:ascii="仿宋" w:hAnsi="仿宋" w:eastAsia="仿宋"/>
          <w:sz w:val="24"/>
          <w:szCs w:val="24"/>
          <w:lang w:eastAsia="zh-CN"/>
        </w:rPr>
        <w:t>、</w:t>
      </w:r>
      <w:r>
        <w:rPr>
          <w:rFonts w:hint="eastAsia" w:ascii="仿宋" w:hAnsi="仿宋" w:eastAsia="仿宋"/>
          <w:sz w:val="24"/>
          <w:szCs w:val="24"/>
        </w:rPr>
        <w:t>质量保证期按照下列要求执行。①</w:t>
      </w:r>
      <w:r>
        <w:rPr>
          <w:rFonts w:ascii="仿宋" w:hAnsi="仿宋" w:eastAsia="仿宋"/>
          <w:sz w:val="24"/>
          <w:szCs w:val="24"/>
        </w:rPr>
        <w:t>整车修理或总成修理：车辆行驶20000公里或者100日。</w:t>
      </w:r>
      <w:r>
        <w:rPr>
          <w:rFonts w:hint="eastAsia" w:ascii="仿宋" w:hAnsi="仿宋" w:eastAsia="仿宋"/>
          <w:sz w:val="24"/>
          <w:szCs w:val="24"/>
        </w:rPr>
        <w:t>②</w:t>
      </w:r>
      <w:r>
        <w:rPr>
          <w:rFonts w:ascii="仿宋" w:hAnsi="仿宋" w:eastAsia="仿宋"/>
          <w:sz w:val="24"/>
          <w:szCs w:val="24"/>
        </w:rPr>
        <w:t>二级维护：车辆行驶5000公里或者30日。</w:t>
      </w:r>
      <w:r>
        <w:rPr>
          <w:rFonts w:hint="eastAsia" w:ascii="仿宋" w:hAnsi="仿宋" w:eastAsia="仿宋"/>
          <w:sz w:val="24"/>
          <w:szCs w:val="24"/>
        </w:rPr>
        <w:t>③</w:t>
      </w:r>
      <w:r>
        <w:rPr>
          <w:rFonts w:ascii="仿宋" w:hAnsi="仿宋" w:eastAsia="仿宋"/>
          <w:sz w:val="24"/>
          <w:szCs w:val="24"/>
        </w:rPr>
        <w:t>一级维护、小修及专项修理：车辆行驶2000公里或者10日。</w:t>
      </w:r>
      <w:r>
        <w:rPr>
          <w:rFonts w:hint="eastAsia" w:ascii="仿宋" w:hAnsi="仿宋" w:eastAsia="仿宋"/>
          <w:sz w:val="24"/>
          <w:szCs w:val="24"/>
          <w:lang w:val="en-US" w:eastAsia="zh-CN"/>
        </w:rPr>
        <w:t>1.</w:t>
      </w:r>
      <w:r>
        <w:rPr>
          <w:rFonts w:hint="eastAsia" w:ascii="仿宋" w:hAnsi="仿宋" w:eastAsia="仿宋"/>
          <w:sz w:val="24"/>
          <w:szCs w:val="24"/>
        </w:rPr>
        <w:t>3</w:t>
      </w:r>
      <w:r>
        <w:rPr>
          <w:rFonts w:hint="eastAsia" w:ascii="仿宋" w:hAnsi="仿宋" w:eastAsia="仿宋"/>
          <w:sz w:val="24"/>
          <w:szCs w:val="24"/>
          <w:lang w:eastAsia="zh-CN"/>
        </w:rPr>
        <w:t>、</w:t>
      </w:r>
      <w:r>
        <w:rPr>
          <w:rFonts w:hint="eastAsia" w:ascii="仿宋" w:hAnsi="仿宋" w:eastAsia="仿宋"/>
          <w:sz w:val="24"/>
          <w:szCs w:val="24"/>
        </w:rPr>
        <w:t>质量保证期，从维修竣工后，由甲方验收取车的当日起计算；因维修质量问题返修的，其返修的作业项目，从返修竣工后，由甲方验收取车的当日起重新计算。行驶里程和日期指标，以先达到者为准。</w:t>
      </w:r>
    </w:p>
    <w:p w14:paraId="4660A9F3">
      <w:pPr>
        <w:pStyle w:val="15"/>
        <w:spacing w:beforeAutospacing="0" w:afterAutospacing="0" w:line="360" w:lineRule="auto"/>
        <w:ind w:firstLine="700"/>
        <w:jc w:val="both"/>
        <w:rPr>
          <w:rFonts w:hint="eastAsia" w:ascii="仿宋" w:hAnsi="仿宋" w:eastAsia="仿宋" w:cs="仿宋"/>
          <w:sz w:val="24"/>
          <w:szCs w:val="24"/>
        </w:rPr>
      </w:pPr>
    </w:p>
    <w:p w14:paraId="12AA6132">
      <w:pPr>
        <w:pStyle w:val="15"/>
        <w:spacing w:beforeAutospacing="0" w:afterAutospacing="0" w:line="360" w:lineRule="auto"/>
        <w:ind w:firstLine="700"/>
        <w:jc w:val="both"/>
        <w:rPr>
          <w:rFonts w:ascii="仿宋" w:hAnsi="仿宋" w:eastAsia="仿宋"/>
          <w:sz w:val="24"/>
          <w:szCs w:val="24"/>
        </w:rPr>
      </w:pPr>
    </w:p>
    <w:p w14:paraId="4036B773">
      <w:pPr>
        <w:pStyle w:val="25"/>
        <w:spacing w:before="66" w:line="360" w:lineRule="auto"/>
        <w:ind w:left="0" w:leftChars="0" w:right="3107" w:firstLine="0" w:firstLineChars="0"/>
        <w:jc w:val="center"/>
        <w:rPr>
          <w:rFonts w:hint="eastAsia" w:ascii="仿宋" w:hAnsi="仿宋" w:eastAsia="仿宋" w:cs="仿宋"/>
          <w:b w:val="0"/>
          <w:bCs w:val="0"/>
          <w:sz w:val="24"/>
          <w:szCs w:val="24"/>
          <w:lang w:val="en-US" w:eastAsia="zh-CN" w:bidi="ar-SA"/>
        </w:rPr>
      </w:pPr>
      <w:bookmarkStart w:id="27" w:name="六、人员配备"/>
      <w:bookmarkEnd w:id="27"/>
    </w:p>
    <w:p w14:paraId="246CC8CE">
      <w:pPr>
        <w:pStyle w:val="5"/>
        <w:bidi w:val="0"/>
        <w:jc w:val="center"/>
        <w:rPr>
          <w:rFonts w:hint="eastAsia" w:ascii="仿宋" w:hAnsi="仿宋" w:eastAsia="仿宋" w:cs="仿宋"/>
          <w:b/>
          <w:bCs w:val="0"/>
          <w:lang w:val="en-US" w:eastAsia="zh-CN"/>
        </w:rPr>
      </w:pPr>
      <w:r>
        <w:rPr>
          <w:rFonts w:hint="eastAsia" w:ascii="仿宋" w:hAnsi="仿宋" w:eastAsia="仿宋" w:cs="仿宋"/>
          <w:b/>
          <w:bCs w:val="0"/>
          <w:lang w:val="en-US" w:eastAsia="zh-CN"/>
        </w:rPr>
        <w:t>六、营业执照、交通部门许可的二类及以上汽车维修备案企业</w:t>
      </w:r>
    </w:p>
    <w:p w14:paraId="0058473D">
      <w:pPr>
        <w:pStyle w:val="25"/>
        <w:spacing w:before="66" w:line="360" w:lineRule="auto"/>
        <w:ind w:left="2412" w:right="3107"/>
        <w:jc w:val="center"/>
        <w:rPr>
          <w:rFonts w:hint="eastAsia" w:ascii="仿宋" w:hAnsi="仿宋" w:eastAsia="仿宋" w:cs="仿宋"/>
          <w:sz w:val="24"/>
          <w:szCs w:val="24"/>
        </w:rPr>
      </w:pPr>
    </w:p>
    <w:p w14:paraId="6B93CB85">
      <w:pPr>
        <w:pStyle w:val="25"/>
        <w:spacing w:before="66" w:line="360" w:lineRule="auto"/>
        <w:ind w:left="2412" w:right="3107"/>
        <w:jc w:val="center"/>
        <w:rPr>
          <w:rFonts w:hint="eastAsia" w:ascii="仿宋" w:hAnsi="仿宋" w:eastAsia="仿宋" w:cs="仿宋"/>
          <w:sz w:val="24"/>
          <w:szCs w:val="24"/>
        </w:rPr>
      </w:pPr>
    </w:p>
    <w:p w14:paraId="1478AE08">
      <w:pPr>
        <w:pStyle w:val="25"/>
        <w:spacing w:before="66" w:line="360" w:lineRule="auto"/>
        <w:ind w:left="2412" w:right="3107"/>
        <w:jc w:val="center"/>
        <w:rPr>
          <w:rFonts w:hint="eastAsia" w:ascii="宋体" w:hAnsi="宋体" w:eastAsia="宋体" w:cs="宋体"/>
          <w:sz w:val="24"/>
          <w:szCs w:val="24"/>
        </w:rPr>
      </w:pPr>
    </w:p>
    <w:p w14:paraId="37862C6A">
      <w:pPr>
        <w:pStyle w:val="25"/>
        <w:spacing w:before="66" w:line="360" w:lineRule="auto"/>
        <w:ind w:left="2412" w:right="3107"/>
        <w:jc w:val="center"/>
        <w:rPr>
          <w:rFonts w:hint="eastAsia" w:ascii="宋体" w:hAnsi="宋体" w:eastAsia="宋体" w:cs="宋体"/>
          <w:sz w:val="24"/>
          <w:szCs w:val="24"/>
        </w:rPr>
      </w:pPr>
    </w:p>
    <w:p w14:paraId="1EE73080">
      <w:pPr>
        <w:pStyle w:val="25"/>
        <w:spacing w:before="66" w:line="360" w:lineRule="auto"/>
        <w:ind w:left="2412" w:right="3107"/>
        <w:jc w:val="center"/>
        <w:rPr>
          <w:rFonts w:hint="eastAsia" w:ascii="宋体" w:hAnsi="宋体" w:eastAsia="宋体" w:cs="宋体"/>
          <w:sz w:val="24"/>
          <w:szCs w:val="24"/>
        </w:rPr>
      </w:pPr>
    </w:p>
    <w:p w14:paraId="0F0A56D2">
      <w:pPr>
        <w:pStyle w:val="25"/>
        <w:spacing w:before="66" w:line="360" w:lineRule="auto"/>
        <w:ind w:left="2412" w:right="3107"/>
        <w:jc w:val="center"/>
        <w:rPr>
          <w:rFonts w:hint="eastAsia" w:ascii="宋体" w:hAnsi="宋体" w:eastAsia="宋体" w:cs="宋体"/>
          <w:sz w:val="24"/>
          <w:szCs w:val="24"/>
        </w:rPr>
      </w:pPr>
    </w:p>
    <w:p w14:paraId="60F68F6B">
      <w:pPr>
        <w:pStyle w:val="25"/>
        <w:spacing w:before="66" w:line="360" w:lineRule="auto"/>
        <w:ind w:left="2412" w:right="3107"/>
        <w:jc w:val="center"/>
        <w:rPr>
          <w:rFonts w:hint="eastAsia" w:ascii="宋体" w:hAnsi="宋体" w:eastAsia="宋体" w:cs="宋体"/>
          <w:sz w:val="24"/>
          <w:szCs w:val="24"/>
        </w:rPr>
      </w:pPr>
    </w:p>
    <w:p w14:paraId="78C2FC06">
      <w:pPr>
        <w:pStyle w:val="25"/>
        <w:spacing w:before="66" w:line="360" w:lineRule="auto"/>
        <w:ind w:left="2412" w:right="3107"/>
        <w:jc w:val="center"/>
        <w:rPr>
          <w:rFonts w:hint="eastAsia" w:ascii="宋体" w:hAnsi="宋体" w:eastAsia="宋体" w:cs="宋体"/>
          <w:sz w:val="24"/>
          <w:szCs w:val="24"/>
        </w:rPr>
      </w:pPr>
    </w:p>
    <w:p w14:paraId="3F201042">
      <w:pPr>
        <w:pStyle w:val="25"/>
        <w:spacing w:before="66" w:line="360" w:lineRule="auto"/>
        <w:ind w:left="2412" w:right="3107"/>
        <w:jc w:val="center"/>
        <w:rPr>
          <w:rFonts w:hint="eastAsia" w:ascii="宋体" w:hAnsi="宋体" w:eastAsia="宋体" w:cs="宋体"/>
          <w:sz w:val="24"/>
          <w:szCs w:val="24"/>
        </w:rPr>
      </w:pPr>
    </w:p>
    <w:p w14:paraId="1FE5DE13">
      <w:pPr>
        <w:pStyle w:val="25"/>
        <w:spacing w:before="66" w:line="360" w:lineRule="auto"/>
        <w:ind w:left="2412" w:right="3107"/>
        <w:jc w:val="center"/>
        <w:rPr>
          <w:rFonts w:hint="eastAsia" w:ascii="宋体" w:hAnsi="宋体" w:eastAsia="宋体" w:cs="宋体"/>
          <w:sz w:val="24"/>
          <w:szCs w:val="24"/>
        </w:rPr>
      </w:pPr>
    </w:p>
    <w:p w14:paraId="5D67AA92">
      <w:pPr>
        <w:pStyle w:val="25"/>
        <w:spacing w:before="66" w:line="360" w:lineRule="auto"/>
        <w:ind w:left="2412" w:right="3107"/>
        <w:jc w:val="center"/>
        <w:rPr>
          <w:rFonts w:hint="eastAsia" w:ascii="宋体" w:hAnsi="宋体" w:eastAsia="宋体" w:cs="宋体"/>
          <w:sz w:val="24"/>
          <w:szCs w:val="24"/>
        </w:rPr>
      </w:pPr>
    </w:p>
    <w:p w14:paraId="6A539D22">
      <w:pPr>
        <w:pStyle w:val="25"/>
        <w:spacing w:before="66" w:line="360" w:lineRule="auto"/>
        <w:ind w:left="2412" w:right="3107"/>
        <w:jc w:val="center"/>
        <w:rPr>
          <w:rFonts w:hint="eastAsia" w:ascii="宋体" w:hAnsi="宋体" w:eastAsia="宋体" w:cs="宋体"/>
          <w:sz w:val="24"/>
          <w:szCs w:val="24"/>
        </w:rPr>
      </w:pPr>
    </w:p>
    <w:p w14:paraId="7B94C5B4">
      <w:pPr>
        <w:pStyle w:val="25"/>
        <w:spacing w:before="66" w:line="360" w:lineRule="auto"/>
        <w:ind w:left="2412" w:right="3107"/>
        <w:jc w:val="center"/>
        <w:rPr>
          <w:rFonts w:hint="eastAsia" w:ascii="宋体" w:hAnsi="宋体" w:eastAsia="宋体" w:cs="宋体"/>
          <w:sz w:val="24"/>
          <w:szCs w:val="24"/>
        </w:rPr>
      </w:pPr>
    </w:p>
    <w:p w14:paraId="0A38DB9B">
      <w:pPr>
        <w:pStyle w:val="25"/>
        <w:spacing w:before="66" w:line="360" w:lineRule="auto"/>
        <w:ind w:left="2412" w:right="3107"/>
        <w:jc w:val="center"/>
        <w:rPr>
          <w:rFonts w:hint="eastAsia" w:ascii="宋体" w:hAnsi="宋体" w:eastAsia="宋体" w:cs="宋体"/>
          <w:sz w:val="24"/>
          <w:szCs w:val="24"/>
        </w:rPr>
      </w:pPr>
    </w:p>
    <w:p w14:paraId="6CEAEC9B">
      <w:pPr>
        <w:pStyle w:val="25"/>
        <w:spacing w:before="66" w:line="360" w:lineRule="auto"/>
        <w:ind w:left="2412" w:right="3107"/>
        <w:jc w:val="center"/>
        <w:rPr>
          <w:rFonts w:hint="eastAsia" w:ascii="宋体" w:hAnsi="宋体" w:eastAsia="宋体" w:cs="宋体"/>
          <w:sz w:val="24"/>
          <w:szCs w:val="24"/>
        </w:rPr>
      </w:pPr>
    </w:p>
    <w:p w14:paraId="2D9A5FFE">
      <w:pPr>
        <w:pStyle w:val="25"/>
        <w:spacing w:before="66" w:line="360" w:lineRule="auto"/>
        <w:ind w:left="2412" w:right="3107"/>
        <w:jc w:val="center"/>
        <w:rPr>
          <w:rFonts w:hint="eastAsia" w:ascii="宋体" w:hAnsi="宋体" w:eastAsia="宋体" w:cs="宋体"/>
          <w:sz w:val="24"/>
          <w:szCs w:val="24"/>
        </w:rPr>
      </w:pPr>
    </w:p>
    <w:p w14:paraId="4A9FA999">
      <w:pPr>
        <w:pStyle w:val="25"/>
        <w:spacing w:before="66" w:line="360" w:lineRule="auto"/>
        <w:ind w:left="2412" w:right="3107"/>
        <w:jc w:val="center"/>
        <w:rPr>
          <w:rFonts w:hint="eastAsia" w:ascii="宋体" w:hAnsi="宋体" w:eastAsia="宋体" w:cs="宋体"/>
          <w:sz w:val="24"/>
          <w:szCs w:val="24"/>
        </w:rPr>
      </w:pPr>
    </w:p>
    <w:p w14:paraId="4025A891">
      <w:pPr>
        <w:pStyle w:val="25"/>
        <w:spacing w:before="66" w:line="360" w:lineRule="auto"/>
        <w:ind w:left="2412" w:right="3107"/>
        <w:jc w:val="center"/>
        <w:rPr>
          <w:rFonts w:hint="eastAsia" w:ascii="宋体" w:hAnsi="宋体" w:eastAsia="宋体" w:cs="宋体"/>
          <w:sz w:val="24"/>
          <w:szCs w:val="24"/>
        </w:rPr>
      </w:pPr>
    </w:p>
    <w:p w14:paraId="2931C068">
      <w:pPr>
        <w:pStyle w:val="25"/>
        <w:spacing w:before="66" w:line="360" w:lineRule="auto"/>
        <w:ind w:left="2412" w:right="3107"/>
        <w:jc w:val="center"/>
        <w:rPr>
          <w:rFonts w:hint="eastAsia" w:ascii="宋体" w:hAnsi="宋体" w:eastAsia="宋体" w:cs="宋体"/>
          <w:sz w:val="24"/>
          <w:szCs w:val="24"/>
        </w:rPr>
      </w:pPr>
    </w:p>
    <w:p w14:paraId="7B3CBAFB">
      <w:pPr>
        <w:pStyle w:val="25"/>
        <w:spacing w:before="66" w:line="360" w:lineRule="auto"/>
        <w:ind w:left="2412" w:right="3107"/>
        <w:jc w:val="center"/>
        <w:rPr>
          <w:rFonts w:hint="eastAsia" w:ascii="宋体" w:hAnsi="宋体" w:eastAsia="宋体" w:cs="宋体"/>
          <w:sz w:val="24"/>
          <w:szCs w:val="24"/>
        </w:rPr>
      </w:pPr>
    </w:p>
    <w:p w14:paraId="78D6A24E">
      <w:pPr>
        <w:pStyle w:val="25"/>
        <w:spacing w:before="66" w:line="360" w:lineRule="auto"/>
        <w:ind w:left="2412" w:right="3107"/>
        <w:jc w:val="center"/>
        <w:rPr>
          <w:rFonts w:hint="eastAsia" w:ascii="宋体" w:hAnsi="宋体" w:eastAsia="宋体" w:cs="宋体"/>
          <w:sz w:val="24"/>
          <w:szCs w:val="24"/>
        </w:rPr>
      </w:pPr>
    </w:p>
    <w:p w14:paraId="6A19C4F9">
      <w:pPr>
        <w:pStyle w:val="25"/>
        <w:spacing w:before="66" w:line="360" w:lineRule="auto"/>
        <w:ind w:left="2412" w:right="3107"/>
        <w:jc w:val="center"/>
        <w:rPr>
          <w:rFonts w:hint="eastAsia" w:ascii="宋体" w:hAnsi="宋体" w:eastAsia="宋体" w:cs="宋体"/>
          <w:sz w:val="24"/>
          <w:szCs w:val="24"/>
        </w:rPr>
      </w:pPr>
    </w:p>
    <w:p w14:paraId="63A1CCE3">
      <w:pPr>
        <w:pStyle w:val="25"/>
        <w:spacing w:before="66" w:line="360" w:lineRule="auto"/>
        <w:ind w:left="2412" w:right="3107"/>
        <w:jc w:val="center"/>
        <w:rPr>
          <w:rFonts w:hint="eastAsia" w:ascii="宋体" w:hAnsi="宋体" w:eastAsia="宋体" w:cs="宋体"/>
          <w:sz w:val="24"/>
          <w:szCs w:val="24"/>
        </w:rPr>
      </w:pPr>
    </w:p>
    <w:p w14:paraId="465504EC">
      <w:pPr>
        <w:pStyle w:val="7"/>
        <w:spacing w:before="2" w:line="360" w:lineRule="auto"/>
        <w:ind w:left="0"/>
        <w:rPr>
          <w:rFonts w:hint="eastAsia" w:ascii="宋体" w:hAnsi="宋体" w:eastAsia="宋体" w:cs="宋体"/>
          <w:i/>
          <w:sz w:val="30"/>
          <w:szCs w:val="30"/>
        </w:rPr>
      </w:pPr>
    </w:p>
    <w:p w14:paraId="4EEE8480">
      <w:pPr>
        <w:pStyle w:val="22"/>
        <w:spacing w:line="360" w:lineRule="auto"/>
        <w:ind w:left="0" w:leftChars="0" w:firstLine="0" w:firstLineChars="0"/>
        <w:jc w:val="center"/>
        <w:rPr>
          <w:rFonts w:hint="eastAsia" w:ascii="宋体" w:hAnsi="宋体" w:eastAsia="宋体" w:cs="宋体"/>
          <w:b/>
          <w:bCs/>
          <w:sz w:val="30"/>
          <w:szCs w:val="30"/>
        </w:rPr>
      </w:pPr>
      <w:bookmarkStart w:id="28" w:name="七、服务方案"/>
      <w:bookmarkEnd w:id="28"/>
      <w:bookmarkStart w:id="29" w:name="八、服务承诺"/>
      <w:bookmarkEnd w:id="29"/>
      <w:r>
        <w:rPr>
          <w:rFonts w:hint="eastAsia" w:ascii="宋体" w:hAnsi="宋体" w:eastAsia="宋体" w:cs="宋体"/>
          <w:sz w:val="30"/>
          <w:szCs w:val="30"/>
          <w:highlight w:val="green"/>
        </w:rPr>
        <w:t>七、</w:t>
      </w:r>
      <w:r>
        <w:rPr>
          <w:rFonts w:hint="eastAsia" w:ascii="宋体" w:hAnsi="宋体" w:eastAsia="宋体" w:cs="宋体"/>
          <w:b/>
          <w:bCs/>
          <w:sz w:val="30"/>
          <w:szCs w:val="30"/>
        </w:rPr>
        <w:t>业绩合同、服务方案、服务承诺</w:t>
      </w:r>
    </w:p>
    <w:p w14:paraId="5ED5B52D">
      <w:pPr>
        <w:pStyle w:val="22"/>
        <w:spacing w:line="360" w:lineRule="auto"/>
        <w:ind w:left="0" w:leftChars="0" w:firstLine="0" w:firstLineChars="0"/>
        <w:rPr>
          <w:rFonts w:hint="eastAsia" w:ascii="宋体" w:hAnsi="宋体" w:eastAsia="宋体" w:cs="宋体"/>
          <w:sz w:val="24"/>
          <w:szCs w:val="24"/>
        </w:rPr>
      </w:pPr>
    </w:p>
    <w:p w14:paraId="0185953E">
      <w:pPr>
        <w:autoSpaceDN w:val="0"/>
        <w:spacing w:before="48" w:after="48" w:line="360" w:lineRule="auto"/>
        <w:ind w:firstLine="525"/>
        <w:rPr>
          <w:rFonts w:hint="eastAsia" w:ascii="宋体" w:hAnsi="宋体" w:eastAsia="宋体" w:cs="宋体"/>
          <w:sz w:val="24"/>
          <w:szCs w:val="24"/>
        </w:rPr>
      </w:pPr>
    </w:p>
    <w:p w14:paraId="0FAA0367">
      <w:pPr>
        <w:autoSpaceDN w:val="0"/>
        <w:spacing w:before="48" w:after="48" w:line="360" w:lineRule="auto"/>
        <w:ind w:firstLine="525"/>
        <w:rPr>
          <w:rFonts w:hint="eastAsia" w:ascii="宋体" w:hAnsi="宋体" w:eastAsia="宋体" w:cs="宋体"/>
          <w:sz w:val="24"/>
          <w:szCs w:val="24"/>
        </w:rPr>
      </w:pPr>
    </w:p>
    <w:p w14:paraId="04903E9C">
      <w:pPr>
        <w:autoSpaceDN w:val="0"/>
        <w:spacing w:before="48" w:after="48" w:line="360" w:lineRule="auto"/>
        <w:ind w:firstLine="525"/>
        <w:rPr>
          <w:rFonts w:hint="eastAsia" w:ascii="宋体" w:hAnsi="宋体" w:eastAsia="宋体" w:cs="宋体"/>
          <w:sz w:val="24"/>
          <w:szCs w:val="24"/>
        </w:rPr>
      </w:pPr>
    </w:p>
    <w:p w14:paraId="48930C80">
      <w:pPr>
        <w:autoSpaceDN w:val="0"/>
        <w:spacing w:before="48" w:after="48" w:line="360" w:lineRule="auto"/>
        <w:ind w:firstLine="525"/>
        <w:rPr>
          <w:rFonts w:hint="eastAsia" w:ascii="宋体" w:hAnsi="宋体" w:eastAsia="宋体" w:cs="宋体"/>
          <w:sz w:val="24"/>
          <w:szCs w:val="24"/>
        </w:rPr>
      </w:pPr>
    </w:p>
    <w:p w14:paraId="1F2B782A">
      <w:pPr>
        <w:autoSpaceDN w:val="0"/>
        <w:spacing w:before="48" w:after="48" w:line="360" w:lineRule="auto"/>
        <w:ind w:firstLine="525"/>
        <w:rPr>
          <w:rFonts w:hint="eastAsia" w:ascii="宋体" w:hAnsi="宋体" w:eastAsia="宋体" w:cs="宋体"/>
          <w:sz w:val="24"/>
          <w:szCs w:val="24"/>
        </w:rPr>
      </w:pPr>
    </w:p>
    <w:p w14:paraId="32D55E48">
      <w:pPr>
        <w:autoSpaceDN w:val="0"/>
        <w:spacing w:before="48" w:after="48" w:line="360" w:lineRule="auto"/>
        <w:ind w:firstLine="525"/>
        <w:rPr>
          <w:rFonts w:hint="eastAsia" w:ascii="宋体" w:hAnsi="宋体" w:eastAsia="宋体" w:cs="宋体"/>
          <w:sz w:val="24"/>
          <w:szCs w:val="24"/>
        </w:rPr>
      </w:pPr>
    </w:p>
    <w:p w14:paraId="6DCFDEF9">
      <w:pPr>
        <w:autoSpaceDN w:val="0"/>
        <w:spacing w:before="48" w:after="48" w:line="360" w:lineRule="auto"/>
        <w:ind w:firstLine="525"/>
        <w:rPr>
          <w:rFonts w:hint="eastAsia" w:ascii="宋体" w:hAnsi="宋体" w:eastAsia="宋体" w:cs="宋体"/>
          <w:sz w:val="24"/>
          <w:szCs w:val="24"/>
        </w:rPr>
      </w:pPr>
    </w:p>
    <w:p w14:paraId="2C00B6B8">
      <w:pPr>
        <w:autoSpaceDN w:val="0"/>
        <w:spacing w:before="48" w:after="48" w:line="360" w:lineRule="auto"/>
        <w:ind w:firstLine="525"/>
        <w:rPr>
          <w:rFonts w:hint="eastAsia" w:ascii="宋体" w:hAnsi="宋体" w:eastAsia="宋体" w:cs="宋体"/>
          <w:sz w:val="24"/>
          <w:szCs w:val="24"/>
        </w:rPr>
      </w:pPr>
    </w:p>
    <w:p w14:paraId="0E055C4E">
      <w:pPr>
        <w:autoSpaceDN w:val="0"/>
        <w:spacing w:before="48" w:after="48" w:line="360" w:lineRule="auto"/>
        <w:ind w:firstLine="525"/>
        <w:rPr>
          <w:rFonts w:hint="eastAsia" w:ascii="宋体" w:hAnsi="宋体" w:eastAsia="宋体" w:cs="宋体"/>
          <w:sz w:val="24"/>
          <w:szCs w:val="24"/>
        </w:rPr>
      </w:pPr>
    </w:p>
    <w:p w14:paraId="26F808B7">
      <w:pPr>
        <w:autoSpaceDN w:val="0"/>
        <w:spacing w:before="48" w:after="48" w:line="360" w:lineRule="auto"/>
        <w:ind w:firstLine="525"/>
        <w:rPr>
          <w:rFonts w:hint="eastAsia" w:ascii="宋体" w:hAnsi="宋体" w:eastAsia="宋体" w:cs="宋体"/>
          <w:sz w:val="24"/>
          <w:szCs w:val="24"/>
        </w:rPr>
      </w:pPr>
    </w:p>
    <w:p w14:paraId="1D16556A">
      <w:pPr>
        <w:autoSpaceDN w:val="0"/>
        <w:spacing w:before="48" w:after="48" w:line="360" w:lineRule="auto"/>
        <w:ind w:firstLine="525"/>
        <w:rPr>
          <w:rFonts w:hint="eastAsia" w:ascii="宋体" w:hAnsi="宋体" w:eastAsia="宋体" w:cs="宋体"/>
          <w:sz w:val="24"/>
          <w:szCs w:val="24"/>
        </w:rPr>
      </w:pPr>
    </w:p>
    <w:p w14:paraId="7813FEC4">
      <w:pPr>
        <w:autoSpaceDN w:val="0"/>
        <w:spacing w:before="48" w:after="48" w:line="360" w:lineRule="auto"/>
        <w:ind w:firstLine="525"/>
        <w:rPr>
          <w:rFonts w:hint="eastAsia" w:ascii="宋体" w:hAnsi="宋体" w:eastAsia="宋体" w:cs="宋体"/>
          <w:sz w:val="24"/>
          <w:szCs w:val="24"/>
        </w:rPr>
      </w:pPr>
    </w:p>
    <w:p w14:paraId="12B54A2F">
      <w:pPr>
        <w:autoSpaceDN w:val="0"/>
        <w:spacing w:before="48" w:after="48" w:line="360" w:lineRule="auto"/>
        <w:ind w:firstLine="525"/>
        <w:rPr>
          <w:rFonts w:hint="eastAsia" w:ascii="宋体" w:hAnsi="宋体" w:eastAsia="宋体" w:cs="宋体"/>
          <w:sz w:val="24"/>
          <w:szCs w:val="24"/>
        </w:rPr>
      </w:pPr>
    </w:p>
    <w:p w14:paraId="78850723">
      <w:pPr>
        <w:autoSpaceDN w:val="0"/>
        <w:spacing w:before="48" w:after="48" w:line="360" w:lineRule="auto"/>
        <w:ind w:firstLine="525"/>
        <w:rPr>
          <w:rFonts w:hint="eastAsia" w:ascii="宋体" w:hAnsi="宋体" w:eastAsia="宋体" w:cs="宋体"/>
          <w:sz w:val="24"/>
          <w:szCs w:val="24"/>
        </w:rPr>
      </w:pPr>
    </w:p>
    <w:p w14:paraId="3A4C0E1F">
      <w:pPr>
        <w:autoSpaceDN w:val="0"/>
        <w:spacing w:before="48" w:after="48" w:line="360" w:lineRule="auto"/>
        <w:ind w:firstLine="525"/>
        <w:rPr>
          <w:rFonts w:hint="eastAsia" w:ascii="宋体" w:hAnsi="宋体" w:eastAsia="宋体" w:cs="宋体"/>
          <w:sz w:val="24"/>
          <w:szCs w:val="24"/>
        </w:rPr>
      </w:pPr>
    </w:p>
    <w:p w14:paraId="79B73C0F">
      <w:pPr>
        <w:autoSpaceDN w:val="0"/>
        <w:spacing w:before="48" w:after="48" w:line="360" w:lineRule="auto"/>
        <w:ind w:firstLine="525"/>
        <w:rPr>
          <w:rFonts w:hint="eastAsia" w:ascii="宋体" w:hAnsi="宋体" w:eastAsia="宋体" w:cs="宋体"/>
          <w:sz w:val="24"/>
          <w:szCs w:val="24"/>
        </w:rPr>
      </w:pPr>
    </w:p>
    <w:p w14:paraId="19AE84E0">
      <w:pPr>
        <w:autoSpaceDN w:val="0"/>
        <w:spacing w:before="48" w:after="48" w:line="360" w:lineRule="auto"/>
        <w:ind w:firstLine="525"/>
        <w:rPr>
          <w:rFonts w:hint="eastAsia" w:ascii="宋体" w:hAnsi="宋体" w:eastAsia="宋体" w:cs="宋体"/>
          <w:sz w:val="24"/>
          <w:szCs w:val="24"/>
        </w:rPr>
      </w:pPr>
    </w:p>
    <w:p w14:paraId="0B2879E6">
      <w:pPr>
        <w:autoSpaceDN w:val="0"/>
        <w:spacing w:before="48" w:after="48" w:line="360" w:lineRule="auto"/>
        <w:ind w:firstLine="525"/>
        <w:rPr>
          <w:rFonts w:hint="eastAsia" w:ascii="宋体" w:hAnsi="宋体" w:eastAsia="宋体" w:cs="宋体"/>
          <w:sz w:val="24"/>
          <w:szCs w:val="24"/>
        </w:rPr>
      </w:pPr>
    </w:p>
    <w:p w14:paraId="4550E7BD">
      <w:pPr>
        <w:autoSpaceDN w:val="0"/>
        <w:spacing w:before="48" w:after="48" w:line="360" w:lineRule="auto"/>
        <w:ind w:firstLine="525"/>
        <w:rPr>
          <w:rFonts w:hint="eastAsia" w:ascii="宋体" w:hAnsi="宋体" w:eastAsia="宋体" w:cs="宋体"/>
          <w:sz w:val="24"/>
          <w:szCs w:val="24"/>
        </w:rPr>
      </w:pPr>
    </w:p>
    <w:p w14:paraId="41DF8CB3">
      <w:pPr>
        <w:autoSpaceDN w:val="0"/>
        <w:spacing w:before="48" w:after="48" w:line="360" w:lineRule="auto"/>
        <w:ind w:firstLine="525"/>
        <w:rPr>
          <w:rFonts w:hint="eastAsia" w:ascii="宋体" w:hAnsi="宋体" w:eastAsia="宋体" w:cs="宋体"/>
          <w:sz w:val="24"/>
          <w:szCs w:val="24"/>
        </w:rPr>
      </w:pPr>
    </w:p>
    <w:p w14:paraId="4197974E">
      <w:pPr>
        <w:autoSpaceDN w:val="0"/>
        <w:spacing w:before="48" w:after="48" w:line="360" w:lineRule="auto"/>
        <w:ind w:firstLine="525"/>
        <w:rPr>
          <w:rFonts w:hint="eastAsia" w:ascii="宋体" w:hAnsi="宋体" w:eastAsia="宋体" w:cs="宋体"/>
          <w:sz w:val="24"/>
          <w:szCs w:val="24"/>
        </w:rPr>
      </w:pPr>
    </w:p>
    <w:p w14:paraId="005B658C">
      <w:pPr>
        <w:autoSpaceDN w:val="0"/>
        <w:spacing w:before="48" w:after="48" w:line="360" w:lineRule="auto"/>
        <w:ind w:firstLine="525"/>
        <w:rPr>
          <w:rFonts w:hint="eastAsia" w:ascii="宋体" w:hAnsi="宋体" w:eastAsia="宋体" w:cs="宋体"/>
          <w:sz w:val="24"/>
          <w:szCs w:val="24"/>
        </w:rPr>
      </w:pPr>
    </w:p>
    <w:p w14:paraId="6F730D62">
      <w:pPr>
        <w:autoSpaceDN w:val="0"/>
        <w:spacing w:before="48" w:after="48" w:line="360" w:lineRule="auto"/>
        <w:ind w:firstLine="525"/>
        <w:rPr>
          <w:rFonts w:hint="eastAsia" w:ascii="宋体" w:hAnsi="宋体" w:eastAsia="宋体" w:cs="宋体"/>
          <w:sz w:val="24"/>
          <w:szCs w:val="24"/>
        </w:rPr>
      </w:pPr>
    </w:p>
    <w:p w14:paraId="4280C526">
      <w:pPr>
        <w:autoSpaceDN w:val="0"/>
        <w:spacing w:before="48" w:after="48" w:line="360" w:lineRule="auto"/>
        <w:ind w:firstLine="525"/>
        <w:rPr>
          <w:rFonts w:hint="eastAsia" w:ascii="宋体" w:hAnsi="宋体" w:eastAsia="宋体" w:cs="宋体"/>
          <w:sz w:val="24"/>
          <w:szCs w:val="24"/>
        </w:rPr>
      </w:pPr>
    </w:p>
    <w:p w14:paraId="615B514C">
      <w:pPr>
        <w:autoSpaceDN w:val="0"/>
        <w:spacing w:before="48" w:after="48" w:line="360" w:lineRule="auto"/>
        <w:jc w:val="center"/>
        <w:rPr>
          <w:rFonts w:hint="eastAsia" w:ascii="宋体" w:hAnsi="宋体" w:eastAsia="宋体" w:cs="宋体"/>
          <w:sz w:val="24"/>
          <w:szCs w:val="24"/>
        </w:rPr>
      </w:pPr>
      <w:r>
        <w:rPr>
          <w:rFonts w:hint="eastAsia" w:ascii="宋体" w:hAnsi="宋体" w:eastAsia="宋体" w:cs="宋体"/>
          <w:b/>
          <w:color w:val="0000FF"/>
          <w:sz w:val="30"/>
          <w:szCs w:val="30"/>
          <w:lang w:val="en-US" w:eastAsia="zh-CN"/>
        </w:rPr>
        <w:t>车辆维修</w:t>
      </w:r>
      <w:r>
        <w:rPr>
          <w:rFonts w:hint="eastAsia" w:ascii="宋体" w:hAnsi="宋体" w:eastAsia="宋体" w:cs="宋体"/>
          <w:b/>
          <w:sz w:val="30"/>
          <w:szCs w:val="30"/>
        </w:rPr>
        <w:t>合同</w:t>
      </w:r>
    </w:p>
    <w:p w14:paraId="3F18DDF8">
      <w:pPr>
        <w:autoSpaceDN w:val="0"/>
        <w:spacing w:before="48" w:after="48" w:line="360" w:lineRule="auto"/>
        <w:rPr>
          <w:rFonts w:hint="eastAsia" w:ascii="宋体" w:hAnsi="宋体" w:eastAsia="宋体" w:cs="宋体"/>
          <w:sz w:val="24"/>
          <w:szCs w:val="24"/>
        </w:rPr>
      </w:pPr>
      <w:r>
        <w:rPr>
          <w:rFonts w:hint="eastAsia" w:ascii="宋体" w:hAnsi="宋体" w:eastAsia="宋体" w:cs="宋体"/>
          <w:sz w:val="24"/>
          <w:szCs w:val="24"/>
        </w:rPr>
        <w:t>托修方（甲方）：</w:t>
      </w:r>
    </w:p>
    <w:p w14:paraId="1BC40583">
      <w:pPr>
        <w:autoSpaceDN w:val="0"/>
        <w:spacing w:before="48" w:after="48" w:line="360" w:lineRule="auto"/>
        <w:rPr>
          <w:rFonts w:hint="eastAsia" w:ascii="宋体" w:hAnsi="宋体" w:eastAsia="宋体" w:cs="宋体"/>
          <w:sz w:val="24"/>
          <w:szCs w:val="24"/>
        </w:rPr>
      </w:pPr>
      <w:r>
        <w:rPr>
          <w:rFonts w:hint="eastAsia" w:ascii="宋体" w:hAnsi="宋体" w:eastAsia="宋体" w:cs="宋体"/>
          <w:sz w:val="24"/>
          <w:szCs w:val="24"/>
        </w:rPr>
        <w:t>承修方（乙方）：</w:t>
      </w:r>
    </w:p>
    <w:p w14:paraId="2DAE8E29">
      <w:pPr>
        <w:autoSpaceDN w:val="0"/>
        <w:spacing w:before="48" w:after="48"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根据《中华人民共和国</w:t>
      </w:r>
      <w:r>
        <w:rPr>
          <w:rFonts w:hint="eastAsia" w:ascii="宋体" w:hAnsi="宋体" w:eastAsia="宋体" w:cs="宋体"/>
          <w:color w:val="0000FF"/>
          <w:sz w:val="24"/>
          <w:szCs w:val="24"/>
          <w:lang w:val="en-US" w:eastAsia="zh-CN"/>
        </w:rPr>
        <w:t>民法典</w:t>
      </w:r>
      <w:r>
        <w:rPr>
          <w:rFonts w:hint="eastAsia" w:ascii="宋体" w:hAnsi="宋体" w:eastAsia="宋体" w:cs="宋体"/>
          <w:sz w:val="24"/>
          <w:szCs w:val="24"/>
        </w:rPr>
        <w:t>》等法律、法规的规定，甲乙双方在平等、自愿公平、诚实信用的基础上，就汽车维修事宜达成协议如下：</w:t>
      </w:r>
    </w:p>
    <w:p w14:paraId="64F05C57">
      <w:pPr>
        <w:autoSpaceDN w:val="0"/>
        <w:spacing w:before="48" w:after="48"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第一条 维修车辆</w:t>
      </w:r>
    </w:p>
    <w:p w14:paraId="6A4F8C80">
      <w:pPr>
        <w:autoSpaceDN w:val="0"/>
        <w:spacing w:before="48" w:after="48"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第二条 维修类别与项目</w:t>
      </w:r>
    </w:p>
    <w:p w14:paraId="290B96AD">
      <w:pPr>
        <w:autoSpaceDN w:val="0"/>
        <w:spacing w:before="48" w:after="48"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乙方应当对承修车辆进行维修前诊断检验，提出需要维修的类别和项目，填写《车辆维修前诊断检验单》（见附件1).甲方确认后在该《车辆维修前诊断检验单》上签字。</w:t>
      </w:r>
    </w:p>
    <w:p w14:paraId="5A5745FB">
      <w:pPr>
        <w:autoSpaceDN w:val="0"/>
        <w:spacing w:before="48" w:after="48"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第三条 维修配件材料</w:t>
      </w:r>
    </w:p>
    <w:p w14:paraId="6561CC33">
      <w:pPr>
        <w:pStyle w:val="7"/>
        <w:spacing w:before="2" w:line="396" w:lineRule="auto"/>
        <w:ind w:left="227" w:right="-54" w:rightChars="0" w:firstLine="480"/>
        <w:jc w:val="both"/>
        <w:rPr>
          <w:rFonts w:hint="eastAsia" w:ascii="宋体" w:hAnsi="宋体" w:eastAsia="宋体" w:cs="宋体"/>
          <w:color w:val="0000FF"/>
          <w:sz w:val="24"/>
          <w:szCs w:val="24"/>
        </w:rPr>
      </w:pPr>
      <w:r>
        <w:rPr>
          <w:rFonts w:hint="eastAsia" w:ascii="宋体" w:hAnsi="宋体" w:eastAsia="宋体" w:cs="宋体"/>
          <w:sz w:val="24"/>
          <w:szCs w:val="24"/>
        </w:rPr>
        <w:t>1.乙方提供维修配件材料的，应当如实填写材料清单，明码标价，并保证质量。</w:t>
      </w:r>
      <w:r>
        <w:rPr>
          <w:color w:val="0000FF"/>
          <w:spacing w:val="-7"/>
        </w:rPr>
        <w:t>原则上应保证所采用的零配件是原厂、原装件、正厂件（维修时乙方应向维修方提供零配件货物来源证明文件</w:t>
      </w:r>
      <w:r>
        <w:rPr>
          <w:color w:val="0000FF"/>
          <w:spacing w:val="-77"/>
        </w:rPr>
        <w:t>）</w:t>
      </w:r>
      <w:r>
        <w:rPr>
          <w:color w:val="0000FF"/>
          <w:spacing w:val="-11"/>
        </w:rPr>
        <w:t xml:space="preserve">，不得使用假冒伪劣产品或以次充好。如因维修方提出改用非原厂、原装配件的，双方进行协商，并要求维修方出具书面说明。所用辅料和工艺应尽可能保证是原厂辅料和原厂工艺； </w:t>
      </w:r>
    </w:p>
    <w:p w14:paraId="69F9C896">
      <w:pPr>
        <w:autoSpaceDN w:val="0"/>
        <w:spacing w:before="48" w:after="48"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2.乙方在维修中换下配件、总成等，交由甲方自行处理。</w:t>
      </w:r>
    </w:p>
    <w:p w14:paraId="6EA81EDF">
      <w:pPr>
        <w:autoSpaceDN w:val="0"/>
        <w:spacing w:before="48" w:after="48"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第四条 维修价格</w:t>
      </w:r>
    </w:p>
    <w:p w14:paraId="48AD43CC">
      <w:pPr>
        <w:rPr>
          <w:rFonts w:hint="eastAsia" w:ascii="宋体" w:hAnsi="宋体" w:eastAsia="宋体" w:cs="宋体"/>
          <w:sz w:val="24"/>
          <w:szCs w:val="24"/>
          <w:lang w:eastAsia="zh-CN"/>
        </w:rPr>
      </w:pPr>
      <w:r>
        <w:rPr>
          <w:rFonts w:hint="eastAsia" w:ascii="宋体" w:hAnsi="宋体" w:eastAsia="宋体" w:cs="宋体"/>
          <w:sz w:val="24"/>
          <w:szCs w:val="24"/>
        </w:rPr>
        <w:t>1.甲方同意乙方按照公示的工时单价</w:t>
      </w:r>
      <w:r>
        <w:rPr>
          <w:rFonts w:hint="eastAsia" w:ascii="宋体" w:hAnsi="宋体" w:eastAsia="宋体" w:cs="宋体"/>
          <w:sz w:val="24"/>
          <w:szCs w:val="24"/>
          <w:u w:val="single"/>
        </w:rPr>
        <w:t xml:space="preserve">    </w:t>
      </w:r>
      <w:r>
        <w:rPr>
          <w:rFonts w:hint="eastAsia" w:ascii="宋体" w:hAnsi="宋体" w:eastAsia="宋体" w:cs="宋体"/>
          <w:sz w:val="24"/>
          <w:szCs w:val="24"/>
        </w:rPr>
        <w:t>元／工时、管理费</w:t>
      </w:r>
      <w:r>
        <w:rPr>
          <w:rFonts w:hint="eastAsia" w:ascii="宋体" w:hAnsi="宋体" w:eastAsia="宋体" w:cs="宋体"/>
          <w:sz w:val="24"/>
          <w:szCs w:val="24"/>
          <w:u w:val="single"/>
        </w:rPr>
        <w:t xml:space="preserve">    </w:t>
      </w:r>
      <w:r>
        <w:rPr>
          <w:rFonts w:hint="eastAsia" w:ascii="宋体" w:hAnsi="宋体" w:eastAsia="宋体" w:cs="宋体"/>
          <w:sz w:val="24"/>
          <w:szCs w:val="24"/>
        </w:rPr>
        <w:t>%进行计价</w:t>
      </w:r>
      <w:r>
        <w:rPr>
          <w:rFonts w:hint="eastAsia" w:ascii="宋体" w:hAnsi="宋体" w:eastAsia="宋体" w:cs="宋体"/>
          <w:sz w:val="24"/>
          <w:szCs w:val="24"/>
          <w:lang w:eastAsia="zh-CN"/>
        </w:rPr>
        <w:t>。</w:t>
      </w:r>
    </w:p>
    <w:p w14:paraId="26BEA9AB">
      <w:pPr>
        <w:autoSpaceDN w:val="0"/>
        <w:spacing w:before="48" w:after="48"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2.结算工时定额执行标准：按2020年《安徽省汽车维修行业工时定额》规定的标准为基准。</w:t>
      </w:r>
    </w:p>
    <w:p w14:paraId="73CE121C">
      <w:pPr>
        <w:autoSpaceDN w:val="0"/>
        <w:spacing w:before="48" w:after="48"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 维修算费用</w:t>
      </w:r>
      <w:r>
        <w:rPr>
          <w:rFonts w:hint="eastAsia" w:ascii="宋体" w:hAnsi="宋体" w:eastAsia="宋体" w:cs="宋体"/>
          <w:sz w:val="24"/>
          <w:szCs w:val="24"/>
          <w:u w:val="single"/>
        </w:rPr>
        <w:t xml:space="preserve">：           </w:t>
      </w:r>
      <w:r>
        <w:rPr>
          <w:rFonts w:hint="eastAsia" w:ascii="宋体" w:hAnsi="宋体" w:eastAsia="宋体" w:cs="宋体"/>
          <w:sz w:val="24"/>
          <w:szCs w:val="24"/>
        </w:rPr>
        <w:t xml:space="preserve"> 元，大写</w:t>
      </w:r>
      <w:r>
        <w:rPr>
          <w:rFonts w:hint="eastAsia" w:ascii="宋体" w:hAnsi="宋体" w:eastAsia="宋体" w:cs="宋体"/>
          <w:sz w:val="24"/>
          <w:szCs w:val="24"/>
          <w:u w:val="single"/>
        </w:rPr>
        <w:t xml:space="preserve">：     </w:t>
      </w:r>
      <w:r>
        <w:rPr>
          <w:rFonts w:hint="eastAsia" w:ascii="宋体" w:hAnsi="宋体" w:eastAsia="宋体" w:cs="宋体"/>
          <w:sz w:val="24"/>
          <w:szCs w:val="24"/>
          <w:u w:val="single"/>
          <w:lang w:val="en-US" w:eastAsia="zh-CN"/>
        </w:rPr>
        <w:t xml:space="preserve">  </w:t>
      </w:r>
      <w:r>
        <w:rPr>
          <w:rFonts w:hint="eastAsia" w:ascii="宋体" w:hAnsi="宋体" w:eastAsia="宋体" w:cs="宋体"/>
          <w:sz w:val="24"/>
          <w:szCs w:val="24"/>
          <w:u w:val="single"/>
        </w:rPr>
        <w:t xml:space="preserve">        </w:t>
      </w:r>
      <w:r>
        <w:rPr>
          <w:rFonts w:hint="eastAsia" w:ascii="宋体" w:hAnsi="宋体" w:eastAsia="宋体" w:cs="宋体"/>
          <w:sz w:val="24"/>
          <w:szCs w:val="24"/>
        </w:rPr>
        <w:t>。其中：工时费</w:t>
      </w:r>
      <w:r>
        <w:rPr>
          <w:rFonts w:hint="eastAsia" w:ascii="宋体" w:hAnsi="宋体" w:eastAsia="宋体" w:cs="宋体"/>
          <w:sz w:val="24"/>
          <w:szCs w:val="24"/>
          <w:u w:val="single"/>
        </w:rPr>
        <w:t xml:space="preserve">            </w:t>
      </w:r>
      <w:r>
        <w:rPr>
          <w:rFonts w:hint="eastAsia" w:ascii="宋体" w:hAnsi="宋体" w:eastAsia="宋体" w:cs="宋体"/>
          <w:sz w:val="24"/>
          <w:szCs w:val="24"/>
        </w:rPr>
        <w:t>元，大写：</w:t>
      </w:r>
      <w:r>
        <w:rPr>
          <w:rFonts w:hint="eastAsia" w:ascii="宋体" w:hAnsi="宋体" w:eastAsia="宋体" w:cs="宋体"/>
          <w:sz w:val="24"/>
          <w:szCs w:val="24"/>
          <w:u w:val="single"/>
        </w:rPr>
        <w:t xml:space="preserve">             </w:t>
      </w:r>
      <w:r>
        <w:rPr>
          <w:rFonts w:hint="eastAsia" w:ascii="宋体" w:hAnsi="宋体" w:eastAsia="宋体" w:cs="宋体"/>
          <w:sz w:val="24"/>
          <w:szCs w:val="24"/>
          <w:u w:val="single"/>
          <w:lang w:val="en-US" w:eastAsia="zh-CN"/>
        </w:rPr>
        <w:t xml:space="preserve">  </w:t>
      </w:r>
      <w:r>
        <w:rPr>
          <w:rFonts w:hint="eastAsia" w:ascii="宋体" w:hAnsi="宋体" w:eastAsia="宋体" w:cs="宋体"/>
          <w:sz w:val="24"/>
          <w:szCs w:val="24"/>
          <w:u w:val="single"/>
        </w:rPr>
        <w:t xml:space="preserve">   </w:t>
      </w:r>
      <w:r>
        <w:rPr>
          <w:rFonts w:hint="eastAsia" w:ascii="宋体" w:hAnsi="宋体" w:eastAsia="宋体" w:cs="宋体"/>
          <w:sz w:val="24"/>
          <w:szCs w:val="24"/>
          <w:lang w:val="en-US" w:eastAsia="zh-CN"/>
        </w:rPr>
        <w:t xml:space="preserve"> </w:t>
      </w:r>
      <w:r>
        <w:rPr>
          <w:rFonts w:hint="eastAsia" w:ascii="宋体" w:hAnsi="宋体" w:eastAsia="宋体" w:cs="宋体"/>
          <w:sz w:val="24"/>
          <w:szCs w:val="24"/>
        </w:rPr>
        <w:t xml:space="preserve">；材料费 </w:t>
      </w:r>
      <w:r>
        <w:rPr>
          <w:rFonts w:hint="eastAsia" w:ascii="宋体" w:hAnsi="宋体" w:eastAsia="宋体" w:cs="宋体"/>
          <w:sz w:val="24"/>
          <w:szCs w:val="24"/>
          <w:u w:val="single"/>
        </w:rPr>
        <w:t xml:space="preserve">       </w:t>
      </w:r>
      <w:r>
        <w:rPr>
          <w:rFonts w:hint="eastAsia" w:ascii="宋体" w:hAnsi="宋体" w:eastAsia="宋体" w:cs="宋体"/>
          <w:sz w:val="24"/>
          <w:szCs w:val="24"/>
          <w:u w:val="single"/>
          <w:lang w:val="en-US" w:eastAsia="zh-CN"/>
        </w:rPr>
        <w:t xml:space="preserve"> </w:t>
      </w:r>
      <w:r>
        <w:rPr>
          <w:rFonts w:hint="eastAsia" w:ascii="宋体" w:hAnsi="宋体" w:eastAsia="宋体" w:cs="宋体"/>
          <w:sz w:val="24"/>
          <w:szCs w:val="24"/>
          <w:u w:val="single"/>
        </w:rPr>
        <w:t xml:space="preserve">  </w:t>
      </w:r>
      <w:r>
        <w:rPr>
          <w:rFonts w:hint="eastAsia" w:ascii="宋体" w:hAnsi="宋体" w:eastAsia="宋体" w:cs="宋体"/>
          <w:sz w:val="24"/>
          <w:szCs w:val="24"/>
        </w:rPr>
        <w:t>元，大写</w:t>
      </w:r>
      <w:r>
        <w:rPr>
          <w:rFonts w:hint="eastAsia" w:ascii="宋体" w:hAnsi="宋体" w:eastAsia="宋体" w:cs="宋体"/>
          <w:sz w:val="24"/>
          <w:szCs w:val="24"/>
          <w:u w:val="single"/>
        </w:rPr>
        <w:t xml:space="preserve">：                </w:t>
      </w:r>
      <w:r>
        <w:rPr>
          <w:rFonts w:hint="eastAsia" w:ascii="宋体" w:hAnsi="宋体" w:eastAsia="宋体" w:cs="宋体"/>
          <w:sz w:val="24"/>
          <w:szCs w:val="24"/>
        </w:rPr>
        <w:t>。</w:t>
      </w:r>
    </w:p>
    <w:p w14:paraId="5E27D973">
      <w:pPr>
        <w:autoSpaceDN w:val="0"/>
        <w:spacing w:before="48" w:after="48"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第五条 车辆交接</w:t>
      </w:r>
    </w:p>
    <w:p w14:paraId="4EF9F993">
      <w:pPr>
        <w:autoSpaceDN w:val="0"/>
        <w:spacing w:before="48" w:after="48"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乙方接收待修车辆时，甲方应当自行取走车内可移动物品。</w:t>
      </w:r>
    </w:p>
    <w:p w14:paraId="03F13627">
      <w:pPr>
        <w:autoSpaceDN w:val="0"/>
        <w:spacing w:before="48" w:after="48"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车上附件、设备等填入《车辆维修前诊断检验单》的，乙方在竣工交车前对其及承修车辆负有保管责任。</w:t>
      </w:r>
    </w:p>
    <w:p w14:paraId="676D763A">
      <w:pPr>
        <w:autoSpaceDN w:val="0"/>
        <w:spacing w:before="48" w:after="48"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第六条 质量标准</w:t>
      </w:r>
    </w:p>
    <w:p w14:paraId="1361C32C">
      <w:pPr>
        <w:autoSpaceDN w:val="0"/>
        <w:spacing w:before="48" w:after="48"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1.质量标准执行：国家标</w:t>
      </w:r>
      <w:r>
        <w:rPr>
          <w:rFonts w:hint="eastAsia" w:ascii="宋体" w:hAnsi="宋体" w:eastAsia="宋体" w:cs="宋体"/>
          <w:color w:val="0000FF"/>
          <w:sz w:val="24"/>
          <w:szCs w:val="24"/>
        </w:rPr>
        <w:t>准</w:t>
      </w:r>
      <w:r>
        <w:rPr>
          <w:rFonts w:hint="eastAsia" w:ascii="宋体" w:hAnsi="宋体" w:eastAsia="宋体" w:cs="宋体"/>
          <w:color w:val="0000FF"/>
          <w:sz w:val="24"/>
          <w:szCs w:val="24"/>
          <w:lang w:eastAsia="zh-CN"/>
        </w:rPr>
        <w:t>、</w:t>
      </w:r>
      <w:r>
        <w:rPr>
          <w:rFonts w:hint="eastAsia" w:ascii="宋体" w:hAnsi="宋体" w:eastAsia="宋体" w:cs="宋体"/>
          <w:color w:val="0000FF"/>
          <w:sz w:val="24"/>
          <w:szCs w:val="24"/>
        </w:rPr>
        <w:t>行</w:t>
      </w:r>
      <w:r>
        <w:rPr>
          <w:rFonts w:hint="eastAsia" w:ascii="宋体" w:hAnsi="宋体" w:eastAsia="宋体" w:cs="宋体"/>
          <w:sz w:val="24"/>
          <w:szCs w:val="24"/>
        </w:rPr>
        <w:t>业标</w:t>
      </w:r>
      <w:r>
        <w:rPr>
          <w:rFonts w:hint="eastAsia" w:ascii="宋体" w:hAnsi="宋体" w:eastAsia="宋体" w:cs="宋体"/>
          <w:color w:val="0000FF"/>
          <w:sz w:val="24"/>
          <w:szCs w:val="24"/>
        </w:rPr>
        <w:t>准</w:t>
      </w:r>
      <w:r>
        <w:rPr>
          <w:rFonts w:hint="eastAsia" w:ascii="宋体" w:hAnsi="宋体" w:eastAsia="宋体" w:cs="宋体"/>
          <w:color w:val="0000FF"/>
          <w:sz w:val="24"/>
          <w:szCs w:val="24"/>
          <w:lang w:eastAsia="zh-CN"/>
        </w:rPr>
        <w:t>、</w:t>
      </w:r>
      <w:r>
        <w:rPr>
          <w:rFonts w:hint="eastAsia" w:ascii="宋体" w:hAnsi="宋体" w:eastAsia="宋体" w:cs="宋体"/>
          <w:color w:val="0000FF"/>
          <w:sz w:val="24"/>
          <w:szCs w:val="24"/>
        </w:rPr>
        <w:t>地</w:t>
      </w:r>
      <w:r>
        <w:rPr>
          <w:rFonts w:hint="eastAsia" w:ascii="宋体" w:hAnsi="宋体" w:eastAsia="宋体" w:cs="宋体"/>
          <w:sz w:val="24"/>
          <w:szCs w:val="24"/>
        </w:rPr>
        <w:t>方标准制造企业维修手册等有关资料的要求。</w:t>
      </w:r>
    </w:p>
    <w:p w14:paraId="44052EA6">
      <w:pPr>
        <w:autoSpaceDN w:val="0"/>
        <w:spacing w:before="48" w:after="48"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2.质量保证期按照下列要求执行。</w:t>
      </w:r>
    </w:p>
    <w:p w14:paraId="42EF5851">
      <w:pPr>
        <w:autoSpaceDN w:val="0"/>
        <w:spacing w:before="48" w:after="48"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①整车修理或总成修理：车辆行驶 20000 公里或者 100 日。</w:t>
      </w:r>
    </w:p>
    <w:p w14:paraId="70046151">
      <w:pPr>
        <w:autoSpaceDN w:val="0"/>
        <w:spacing w:before="48" w:after="48"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②二级维护：车辆行驶 5000 公里或者 30 日。</w:t>
      </w:r>
    </w:p>
    <w:p w14:paraId="63AD46C9">
      <w:pPr>
        <w:autoSpaceDN w:val="0"/>
        <w:spacing w:before="48" w:after="48"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③一级维护、小修及专项修理：车辆行驶 2000 公里或者 10 日。</w:t>
      </w:r>
    </w:p>
    <w:p w14:paraId="4391B3B4">
      <w:pPr>
        <w:autoSpaceDN w:val="0"/>
        <w:spacing w:before="48" w:after="48"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3.质量保证期，从维修竣工后，由甲方验收取车的当日起计算；因维修质量问题返修的，其返修的作业项目，从返修竣工后，由甲方验收取车的当日起重新计算。行驶里程和日期指标，以先达到者为准。</w:t>
      </w:r>
    </w:p>
    <w:p w14:paraId="78689D16">
      <w:pPr>
        <w:autoSpaceDN w:val="0"/>
        <w:spacing w:before="48" w:after="48"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第七条 竣工验收</w:t>
      </w:r>
    </w:p>
    <w:p w14:paraId="47241E81">
      <w:pPr>
        <w:autoSpaceDN w:val="0"/>
        <w:spacing w:before="48" w:after="48" w:line="360" w:lineRule="auto"/>
        <w:ind w:firstLine="480" w:firstLineChars="200"/>
        <w:rPr>
          <w:rFonts w:hint="eastAsia" w:ascii="宋体" w:hAnsi="宋体" w:eastAsia="宋体" w:cs="宋体"/>
          <w:sz w:val="24"/>
          <w:szCs w:val="24"/>
        </w:rPr>
      </w:pPr>
      <w:r>
        <w:rPr>
          <w:rFonts w:hint="eastAsia" w:ascii="宋体" w:hAnsi="宋体" w:eastAsia="宋体" w:cs="宋体"/>
          <w:color w:val="0000FF"/>
          <w:sz w:val="24"/>
          <w:szCs w:val="24"/>
        </w:rPr>
        <w:t>对于二级以上车辆维护、总成修理或整车修理，送修方车辆维修竣工后，乙方应填制运输管理机构统一印制的《机动车维修竣工出厂合格证》，未签发《机动车维修竣工出厂合格证》的车辆，不得交付使用，</w:t>
      </w:r>
      <w:r>
        <w:rPr>
          <w:rFonts w:hint="eastAsia" w:ascii="宋体" w:hAnsi="宋体" w:eastAsia="宋体" w:cs="宋体"/>
          <w:color w:val="0000FF"/>
          <w:sz w:val="24"/>
          <w:szCs w:val="24"/>
          <w:lang w:val="en-US" w:eastAsia="zh-CN"/>
        </w:rPr>
        <w:t>甲</w:t>
      </w:r>
      <w:r>
        <w:rPr>
          <w:rFonts w:hint="eastAsia" w:ascii="宋体" w:hAnsi="宋体" w:eastAsia="宋体" w:cs="宋体"/>
          <w:color w:val="0000FF"/>
          <w:sz w:val="24"/>
          <w:szCs w:val="24"/>
        </w:rPr>
        <w:t>方可以拒绝交费或接车；</w:t>
      </w:r>
      <w:r>
        <w:rPr>
          <w:rFonts w:hint="eastAsia" w:ascii="宋体" w:hAnsi="宋体" w:eastAsia="宋体" w:cs="宋体"/>
          <w:sz w:val="24"/>
          <w:szCs w:val="24"/>
        </w:rPr>
        <w:t>甲方试车，无异常情况即验收合格</w:t>
      </w:r>
    </w:p>
    <w:p w14:paraId="01DC3944">
      <w:pPr>
        <w:autoSpaceDN w:val="0"/>
        <w:spacing w:before="48" w:after="48"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第八条 结算</w:t>
      </w:r>
    </w:p>
    <w:p w14:paraId="5A0F42CB">
      <w:pPr>
        <w:autoSpaceDN w:val="0"/>
        <w:spacing w:before="48" w:after="48"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1.车辆维修竣工后，乙方应当向甲方出具法定的结算票据，并附上《机动车维修结算清单》，工时费和材料费应当分项列明。乙方未出具法定结算票据及结算清单的，甲方有权拒付费用。</w:t>
      </w:r>
    </w:p>
    <w:p w14:paraId="6FA3C308">
      <w:pPr>
        <w:autoSpaceDN w:val="0"/>
        <w:spacing w:before="48" w:after="48"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2.付款方式：现金□      转账□      其他□.</w:t>
      </w:r>
    </w:p>
    <w:p w14:paraId="727250F9">
      <w:pPr>
        <w:autoSpaceDN w:val="0"/>
        <w:spacing w:before="48" w:after="48"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3.付款期限：。</w:t>
      </w:r>
    </w:p>
    <w:p w14:paraId="7DB0C7E8">
      <w:pPr>
        <w:autoSpaceDN w:val="0"/>
        <w:spacing w:before="48" w:after="48" w:line="360" w:lineRule="auto"/>
        <w:ind w:firstLine="480" w:firstLineChars="200"/>
        <w:rPr>
          <w:rFonts w:hint="eastAsia" w:ascii="宋体" w:hAnsi="宋体" w:eastAsia="宋体" w:cs="宋体"/>
          <w:color w:val="0000FF"/>
          <w:sz w:val="24"/>
          <w:szCs w:val="24"/>
          <w:lang w:val="en-US" w:eastAsia="zh-CN"/>
        </w:rPr>
      </w:pPr>
      <w:r>
        <w:rPr>
          <w:rFonts w:hint="eastAsia" w:ascii="宋体" w:hAnsi="宋体" w:eastAsia="宋体" w:cs="宋体"/>
          <w:color w:val="0000FF"/>
          <w:sz w:val="24"/>
          <w:szCs w:val="24"/>
          <w:lang w:val="en-US" w:eastAsia="zh-CN"/>
        </w:rPr>
        <w:t>第九条 合同履行期限</w:t>
      </w:r>
    </w:p>
    <w:p w14:paraId="6072B84E">
      <w:pPr>
        <w:autoSpaceDN w:val="0"/>
        <w:spacing w:before="48" w:after="48" w:line="360" w:lineRule="auto"/>
        <w:ind w:firstLine="480" w:firstLineChars="200"/>
        <w:rPr>
          <w:rFonts w:hint="default" w:ascii="宋体" w:hAnsi="宋体" w:eastAsia="宋体" w:cs="宋体"/>
          <w:color w:val="0000FF"/>
          <w:sz w:val="24"/>
          <w:szCs w:val="24"/>
          <w:lang w:val="en-US" w:eastAsia="zh-CN"/>
        </w:rPr>
      </w:pPr>
      <w:r>
        <w:rPr>
          <w:rFonts w:hint="eastAsia" w:ascii="宋体" w:hAnsi="宋体" w:eastAsia="宋体" w:cs="宋体"/>
          <w:color w:val="0000FF"/>
          <w:sz w:val="24"/>
          <w:szCs w:val="24"/>
          <w:lang w:val="en-US" w:eastAsia="zh-CN"/>
        </w:rPr>
        <w:t>壹年，即自   年  月  日起至   年  月  日止。若合同期限届满后，任何一方未表示异议的，本合同可自行延长壹年。</w:t>
      </w:r>
    </w:p>
    <w:p w14:paraId="13BB5284">
      <w:pPr>
        <w:autoSpaceDN w:val="0"/>
        <w:spacing w:before="48" w:after="48"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第</w:t>
      </w:r>
      <w:r>
        <w:rPr>
          <w:rFonts w:hint="eastAsia" w:ascii="宋体" w:hAnsi="宋体" w:eastAsia="宋体" w:cs="宋体"/>
          <w:sz w:val="24"/>
          <w:szCs w:val="24"/>
          <w:lang w:val="en-US" w:eastAsia="zh-CN"/>
        </w:rPr>
        <w:t>十</w:t>
      </w:r>
      <w:r>
        <w:rPr>
          <w:rFonts w:hint="eastAsia" w:ascii="宋体" w:hAnsi="宋体" w:eastAsia="宋体" w:cs="宋体"/>
          <w:sz w:val="24"/>
          <w:szCs w:val="24"/>
        </w:rPr>
        <w:t>条 违约责任</w:t>
      </w:r>
    </w:p>
    <w:p w14:paraId="11AADF57">
      <w:pPr>
        <w:autoSpaceDN w:val="0"/>
        <w:spacing w:before="48" w:after="48" w:line="360" w:lineRule="auto"/>
        <w:ind w:right="367" w:rightChars="167" w:firstLine="480" w:firstLineChars="200"/>
        <w:rPr>
          <w:rFonts w:hint="eastAsia" w:ascii="宋体" w:hAnsi="宋体" w:eastAsia="宋体" w:cs="宋体"/>
          <w:sz w:val="24"/>
          <w:szCs w:val="24"/>
        </w:rPr>
      </w:pPr>
      <w:r>
        <w:rPr>
          <w:rFonts w:hint="eastAsia" w:ascii="宋体" w:hAnsi="宋体" w:eastAsia="宋体" w:cs="宋体"/>
          <w:sz w:val="24"/>
          <w:szCs w:val="24"/>
        </w:rPr>
        <w:t>1.乙方对承修的车辆及车上附件、设备等，因保管不善造成毁损、灭失的，承担赔偿责任。</w:t>
      </w:r>
    </w:p>
    <w:p w14:paraId="4E5BF01A">
      <w:pPr>
        <w:autoSpaceDN w:val="0"/>
        <w:spacing w:before="48" w:after="48"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2.在质量保证期内，因维修质量原因造成车辆无法正常使用，乙方负责无偿返修，并赔偿甲方相应损失。</w:t>
      </w:r>
    </w:p>
    <w:p w14:paraId="2EC826CF">
      <w:pPr>
        <w:autoSpaceDN w:val="0"/>
        <w:spacing w:before="48" w:after="48"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3.乙方逾期交付车辆的，可按每逾期一天 200元或维修费用的10％</w:t>
      </w:r>
      <w:r>
        <w:rPr>
          <w:rFonts w:hint="eastAsia" w:ascii="宋体" w:hAnsi="宋体" w:eastAsia="宋体" w:cs="宋体"/>
          <w:sz w:val="24"/>
          <w:szCs w:val="24"/>
          <w:lang w:eastAsia="zh-CN"/>
        </w:rPr>
        <w:t>向</w:t>
      </w:r>
      <w:r>
        <w:rPr>
          <w:rFonts w:hint="eastAsia" w:ascii="宋体" w:hAnsi="宋体" w:eastAsia="宋体" w:cs="宋体"/>
          <w:sz w:val="24"/>
          <w:szCs w:val="24"/>
        </w:rPr>
        <w:t>甲方支付违约金。</w:t>
      </w:r>
    </w:p>
    <w:p w14:paraId="77993954">
      <w:pPr>
        <w:autoSpaceDN w:val="0"/>
        <w:spacing w:before="48" w:after="48"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乙方在承修过程中，发现确需增加维修项目、增加约定维修费用或延长维修期限的，应当及时通知甲方，说明理由并征得同意，否则甲方不承担乙方擅自增加项目的维修费用或逾期支付维修费用的违约责任；甲方接到通知后 当天内应当给予答复。</w:t>
      </w:r>
    </w:p>
    <w:p w14:paraId="00A1356B">
      <w:pPr>
        <w:autoSpaceDN w:val="0"/>
        <w:spacing w:before="48" w:after="48"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甲方中途需要变更或解除合同，应当及时通知乙方，若给乙方造成损失应当赔偿相应损失。</w:t>
      </w:r>
    </w:p>
    <w:p w14:paraId="726D5B09">
      <w:pPr>
        <w:autoSpaceDN w:val="0"/>
        <w:spacing w:before="48" w:after="48"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第十</w:t>
      </w:r>
      <w:r>
        <w:rPr>
          <w:rFonts w:hint="eastAsia" w:ascii="宋体" w:hAnsi="宋体" w:eastAsia="宋体" w:cs="宋体"/>
          <w:sz w:val="24"/>
          <w:szCs w:val="24"/>
          <w:lang w:val="en-US" w:eastAsia="zh-CN"/>
        </w:rPr>
        <w:t>一</w:t>
      </w:r>
      <w:r>
        <w:rPr>
          <w:rFonts w:hint="eastAsia" w:ascii="宋体" w:hAnsi="宋体" w:eastAsia="宋体" w:cs="宋体"/>
          <w:sz w:val="24"/>
          <w:szCs w:val="24"/>
        </w:rPr>
        <w:t>条 争议解决</w:t>
      </w:r>
    </w:p>
    <w:p w14:paraId="1B88DB1E">
      <w:pPr>
        <w:autoSpaceDN w:val="0"/>
        <w:spacing w:before="48" w:after="48"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因本合同而发生的争议，由双方协商解决，也可请求巢湖市机动车维修行业协会等组织予以调解；或依法向人民法院提起诉讼。</w:t>
      </w:r>
    </w:p>
    <w:p w14:paraId="4B72ABA5">
      <w:pPr>
        <w:autoSpaceDN w:val="0"/>
        <w:spacing w:before="48" w:after="48"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第十</w:t>
      </w:r>
      <w:r>
        <w:rPr>
          <w:rFonts w:hint="eastAsia" w:ascii="宋体" w:hAnsi="宋体" w:eastAsia="宋体" w:cs="宋体"/>
          <w:sz w:val="24"/>
          <w:szCs w:val="24"/>
          <w:lang w:val="en-US" w:eastAsia="zh-CN"/>
        </w:rPr>
        <w:t>二</w:t>
      </w:r>
      <w:r>
        <w:rPr>
          <w:rFonts w:hint="eastAsia" w:ascii="宋体" w:hAnsi="宋体" w:eastAsia="宋体" w:cs="宋体"/>
          <w:sz w:val="24"/>
          <w:szCs w:val="24"/>
        </w:rPr>
        <w:t>条 附则</w:t>
      </w:r>
    </w:p>
    <w:p w14:paraId="5903C7A0">
      <w:pPr>
        <w:autoSpaceDN w:val="0"/>
        <w:spacing w:before="48" w:after="48"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1.本合同末尽事宜按国家法律、法规和规章办理。</w:t>
      </w:r>
    </w:p>
    <w:p w14:paraId="2D9AD3E5">
      <w:pPr>
        <w:autoSpaceDN w:val="0"/>
        <w:spacing w:before="48" w:after="48"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2.本合同及附件一式肆份，甲乙双方各执贰份，自双方签字或盖章之日起生效。</w:t>
      </w:r>
    </w:p>
    <w:p w14:paraId="5B204FB7">
      <w:pPr>
        <w:autoSpaceDN w:val="0"/>
        <w:spacing w:before="48" w:after="48" w:line="360" w:lineRule="auto"/>
        <w:rPr>
          <w:rFonts w:hint="eastAsia" w:ascii="宋体" w:hAnsi="宋体" w:eastAsia="宋体" w:cs="宋体"/>
          <w:sz w:val="24"/>
          <w:szCs w:val="24"/>
        </w:rPr>
      </w:pPr>
    </w:p>
    <w:p w14:paraId="76F18060">
      <w:pPr>
        <w:autoSpaceDN w:val="0"/>
        <w:spacing w:before="48" w:after="48" w:line="360" w:lineRule="auto"/>
        <w:rPr>
          <w:rFonts w:hint="eastAsia" w:ascii="宋体" w:hAnsi="宋体" w:eastAsia="宋体" w:cs="宋体"/>
          <w:sz w:val="24"/>
          <w:szCs w:val="24"/>
        </w:rPr>
      </w:pPr>
      <w:r>
        <w:rPr>
          <w:rFonts w:hint="eastAsia" w:ascii="宋体" w:hAnsi="宋体" w:eastAsia="宋体" w:cs="宋体"/>
          <w:sz w:val="24"/>
          <w:szCs w:val="24"/>
        </w:rPr>
        <w:t>甲方（章）：                         乙方（章）：</w:t>
      </w:r>
    </w:p>
    <w:p w14:paraId="3AC4E540">
      <w:pPr>
        <w:autoSpaceDN w:val="0"/>
        <w:spacing w:before="48" w:after="48" w:line="360" w:lineRule="auto"/>
        <w:rPr>
          <w:rFonts w:hint="eastAsia" w:ascii="宋体" w:hAnsi="宋体" w:eastAsia="宋体" w:cs="宋体"/>
          <w:sz w:val="24"/>
          <w:szCs w:val="24"/>
        </w:rPr>
      </w:pPr>
      <w:r>
        <w:rPr>
          <w:rFonts w:hint="eastAsia" w:ascii="宋体" w:hAnsi="宋体" w:eastAsia="宋体" w:cs="宋体"/>
          <w:sz w:val="24"/>
          <w:szCs w:val="24"/>
        </w:rPr>
        <w:t xml:space="preserve">地址：                              </w:t>
      </w:r>
      <w:r>
        <w:rPr>
          <w:rFonts w:hint="eastAsia" w:ascii="宋体" w:hAnsi="宋体" w:eastAsia="宋体" w:cs="宋体"/>
          <w:sz w:val="24"/>
          <w:szCs w:val="24"/>
          <w:lang w:val="en-US" w:eastAsia="zh-CN"/>
        </w:rPr>
        <w:t xml:space="preserve"> </w:t>
      </w:r>
      <w:r>
        <w:rPr>
          <w:rFonts w:hint="eastAsia" w:ascii="宋体" w:hAnsi="宋体" w:eastAsia="宋体" w:cs="宋体"/>
          <w:sz w:val="24"/>
          <w:szCs w:val="24"/>
        </w:rPr>
        <w:t>地址：</w:t>
      </w:r>
    </w:p>
    <w:p w14:paraId="415EB37E">
      <w:pPr>
        <w:autoSpaceDN w:val="0"/>
        <w:spacing w:before="48" w:after="48" w:line="360" w:lineRule="auto"/>
        <w:ind w:firstLine="4560" w:firstLineChars="1900"/>
        <w:rPr>
          <w:rFonts w:hint="eastAsia" w:ascii="宋体" w:hAnsi="宋体" w:eastAsia="宋体" w:cs="宋体"/>
          <w:sz w:val="24"/>
          <w:szCs w:val="24"/>
        </w:rPr>
      </w:pPr>
      <w:r>
        <w:rPr>
          <w:rFonts w:hint="eastAsia" w:ascii="宋体" w:hAnsi="宋体" w:eastAsia="宋体" w:cs="宋体"/>
          <w:sz w:val="24"/>
          <w:szCs w:val="24"/>
        </w:rPr>
        <w:t>开户行</w:t>
      </w:r>
    </w:p>
    <w:p w14:paraId="672C873F">
      <w:pPr>
        <w:autoSpaceDN w:val="0"/>
        <w:spacing w:before="48" w:after="48" w:line="360" w:lineRule="auto"/>
        <w:ind w:firstLine="4560" w:firstLineChars="1900"/>
        <w:rPr>
          <w:rFonts w:hint="eastAsia" w:ascii="宋体" w:hAnsi="宋体" w:eastAsia="宋体" w:cs="宋体"/>
          <w:sz w:val="24"/>
          <w:szCs w:val="24"/>
        </w:rPr>
      </w:pPr>
      <w:r>
        <w:rPr>
          <w:rFonts w:hint="eastAsia" w:ascii="宋体" w:hAnsi="宋体" w:eastAsia="宋体" w:cs="宋体"/>
          <w:sz w:val="24"/>
          <w:szCs w:val="24"/>
        </w:rPr>
        <w:t>账号：</w:t>
      </w:r>
    </w:p>
    <w:p w14:paraId="703249B8">
      <w:pPr>
        <w:autoSpaceDN w:val="0"/>
        <w:spacing w:before="48" w:after="48" w:line="360" w:lineRule="auto"/>
        <w:rPr>
          <w:rFonts w:hint="eastAsia" w:ascii="宋体" w:hAnsi="宋体" w:eastAsia="宋体" w:cs="宋体"/>
          <w:sz w:val="24"/>
          <w:szCs w:val="24"/>
        </w:rPr>
      </w:pPr>
      <w:r>
        <w:rPr>
          <w:rFonts w:hint="eastAsia" w:ascii="宋体" w:hAnsi="宋体" w:eastAsia="宋体" w:cs="宋体"/>
          <w:sz w:val="24"/>
          <w:szCs w:val="24"/>
        </w:rPr>
        <w:t>代表人：                            代表人：</w:t>
      </w:r>
    </w:p>
    <w:p w14:paraId="49366DFE">
      <w:pPr>
        <w:autoSpaceDN w:val="0"/>
        <w:spacing w:before="48" w:after="48" w:line="360" w:lineRule="auto"/>
        <w:rPr>
          <w:rFonts w:hint="eastAsia" w:ascii="宋体" w:hAnsi="宋体" w:eastAsia="宋体" w:cs="宋体"/>
          <w:sz w:val="24"/>
          <w:szCs w:val="24"/>
        </w:rPr>
      </w:pPr>
      <w:r>
        <w:rPr>
          <w:rFonts w:hint="eastAsia" w:ascii="宋体" w:hAnsi="宋体" w:eastAsia="宋体" w:cs="宋体"/>
          <w:sz w:val="24"/>
          <w:szCs w:val="24"/>
        </w:rPr>
        <w:t>电话：                              电话：</w:t>
      </w:r>
    </w:p>
    <w:p w14:paraId="6A378EF7">
      <w:pPr>
        <w:autoSpaceDN w:val="0"/>
        <w:spacing w:before="48" w:after="48" w:line="360" w:lineRule="auto"/>
        <w:rPr>
          <w:rFonts w:hint="eastAsia" w:ascii="宋体" w:hAnsi="宋体" w:eastAsia="宋体" w:cs="宋体"/>
          <w:b/>
          <w:bCs/>
          <w:sz w:val="24"/>
          <w:szCs w:val="24"/>
        </w:rPr>
      </w:pPr>
      <w:r>
        <w:rPr>
          <w:rFonts w:hint="eastAsia" w:ascii="宋体" w:hAnsi="宋体" w:eastAsia="宋体" w:cs="宋体"/>
          <w:sz w:val="24"/>
          <w:szCs w:val="24"/>
        </w:rPr>
        <w:t>年      月     日                   年      月        日</w:t>
      </w:r>
    </w:p>
    <w:p w14:paraId="1D909F5F">
      <w:pPr>
        <w:autoSpaceDN w:val="0"/>
        <w:spacing w:before="48" w:after="48" w:line="360" w:lineRule="auto"/>
        <w:ind w:firstLine="703"/>
        <w:rPr>
          <w:rFonts w:hint="eastAsia" w:ascii="宋体" w:hAnsi="宋体" w:eastAsia="宋体" w:cs="宋体"/>
          <w:b/>
          <w:bCs/>
          <w:sz w:val="24"/>
          <w:szCs w:val="24"/>
        </w:rPr>
      </w:pPr>
    </w:p>
    <w:p w14:paraId="7A75903C">
      <w:pPr>
        <w:autoSpaceDN w:val="0"/>
        <w:spacing w:before="48" w:after="48" w:line="360" w:lineRule="auto"/>
        <w:ind w:firstLine="904"/>
        <w:rPr>
          <w:rFonts w:hint="eastAsia" w:ascii="宋体" w:hAnsi="宋体" w:eastAsia="宋体" w:cs="宋体"/>
          <w:b/>
          <w:bCs/>
          <w:sz w:val="24"/>
          <w:szCs w:val="24"/>
        </w:rPr>
      </w:pPr>
    </w:p>
    <w:p w14:paraId="02C2F02B">
      <w:pPr>
        <w:autoSpaceDN w:val="0"/>
        <w:spacing w:before="48" w:after="48" w:line="360" w:lineRule="auto"/>
        <w:ind w:firstLine="904"/>
        <w:rPr>
          <w:rFonts w:hint="eastAsia" w:ascii="宋体" w:hAnsi="宋体" w:eastAsia="宋体" w:cs="宋体"/>
          <w:b/>
          <w:bCs/>
          <w:sz w:val="24"/>
          <w:szCs w:val="24"/>
        </w:rPr>
      </w:pPr>
    </w:p>
    <w:p w14:paraId="25809E8C">
      <w:pPr>
        <w:autoSpaceDN w:val="0"/>
        <w:spacing w:before="48" w:after="48" w:line="360" w:lineRule="auto"/>
        <w:ind w:firstLine="525"/>
        <w:jc w:val="center"/>
        <w:rPr>
          <w:rFonts w:hint="eastAsia" w:ascii="宋体" w:hAnsi="宋体" w:eastAsia="宋体" w:cs="宋体"/>
          <w:b/>
          <w:bCs/>
          <w:sz w:val="30"/>
          <w:szCs w:val="30"/>
        </w:rPr>
      </w:pPr>
      <w:r>
        <w:rPr>
          <w:rFonts w:hint="eastAsia" w:ascii="宋体" w:hAnsi="宋体" w:eastAsia="宋体" w:cs="宋体"/>
          <w:sz w:val="30"/>
          <w:szCs w:val="30"/>
        </w:rPr>
        <w:t xml:space="preserve">附件1 </w:t>
      </w:r>
      <w:r>
        <w:rPr>
          <w:rFonts w:hint="eastAsia" w:ascii="宋体" w:hAnsi="宋体" w:eastAsia="宋体" w:cs="宋体"/>
          <w:b/>
          <w:bCs/>
          <w:sz w:val="30"/>
          <w:szCs w:val="30"/>
        </w:rPr>
        <w:t xml:space="preserve">       车辆维修前诊断检验单</w:t>
      </w:r>
    </w:p>
    <w:p w14:paraId="454BB485">
      <w:pPr>
        <w:kinsoku w:val="0"/>
        <w:overflowPunct w:val="0"/>
        <w:autoSpaceDN w:val="0"/>
        <w:spacing w:before="48" w:after="48" w:line="360" w:lineRule="auto"/>
        <w:ind w:firstLine="525"/>
        <w:rPr>
          <w:rFonts w:hint="eastAsia" w:ascii="宋体" w:hAnsi="宋体" w:eastAsia="宋体" w:cs="宋体"/>
          <w:sz w:val="24"/>
          <w:szCs w:val="24"/>
        </w:rPr>
      </w:pPr>
      <w:r>
        <w:rPr>
          <w:rFonts w:hint="eastAsia" w:ascii="宋体" w:hAnsi="宋体" w:eastAsia="宋体" w:cs="宋体"/>
          <w:sz w:val="24"/>
          <w:szCs w:val="24"/>
        </w:rPr>
        <w:t xml:space="preserve"> XXX公司</w:t>
      </w:r>
    </w:p>
    <w:tbl>
      <w:tblPr>
        <w:tblStyle w:val="17"/>
        <w:tblW w:w="921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97"/>
        <w:gridCol w:w="1678"/>
        <w:gridCol w:w="561"/>
        <w:gridCol w:w="692"/>
        <w:gridCol w:w="1326"/>
        <w:gridCol w:w="1041"/>
        <w:gridCol w:w="1260"/>
        <w:gridCol w:w="1148"/>
        <w:gridCol w:w="15"/>
      </w:tblGrid>
      <w:tr w14:paraId="123876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623" w:hRule="atLeast"/>
          <w:jc w:val="center"/>
        </w:trPr>
        <w:tc>
          <w:tcPr>
            <w:tcW w:w="1497" w:type="dxa"/>
            <w:vAlign w:val="center"/>
          </w:tcPr>
          <w:p w14:paraId="757E2D8B">
            <w:pPr>
              <w:kinsoku w:val="0"/>
              <w:overflowPunct w:val="0"/>
              <w:autoSpaceDN w:val="0"/>
              <w:spacing w:before="48" w:after="48" w:line="240" w:lineRule="auto"/>
              <w:jc w:val="center"/>
              <w:rPr>
                <w:rFonts w:hint="eastAsia" w:ascii="宋体" w:hAnsi="宋体" w:eastAsia="宋体" w:cs="宋体"/>
                <w:sz w:val="24"/>
                <w:szCs w:val="24"/>
              </w:rPr>
            </w:pPr>
            <w:r>
              <w:rPr>
                <w:rFonts w:hint="eastAsia" w:ascii="宋体" w:hAnsi="宋体" w:eastAsia="宋体" w:cs="宋体"/>
                <w:sz w:val="24"/>
                <w:szCs w:val="24"/>
              </w:rPr>
              <w:t>车主</w:t>
            </w:r>
          </w:p>
        </w:tc>
        <w:tc>
          <w:tcPr>
            <w:tcW w:w="7706" w:type="dxa"/>
            <w:gridSpan w:val="7"/>
            <w:vAlign w:val="center"/>
          </w:tcPr>
          <w:p w14:paraId="74590457">
            <w:pPr>
              <w:kinsoku w:val="0"/>
              <w:overflowPunct w:val="0"/>
              <w:autoSpaceDN w:val="0"/>
              <w:spacing w:before="48" w:after="48" w:line="240" w:lineRule="auto"/>
              <w:jc w:val="center"/>
              <w:rPr>
                <w:rFonts w:hint="eastAsia" w:ascii="宋体" w:hAnsi="宋体" w:eastAsia="宋体" w:cs="宋体"/>
                <w:sz w:val="24"/>
                <w:szCs w:val="24"/>
              </w:rPr>
            </w:pPr>
            <w:r>
              <w:rPr>
                <w:rFonts w:hint="eastAsia" w:ascii="宋体" w:hAnsi="宋体" w:eastAsia="宋体" w:cs="宋体"/>
                <w:sz w:val="24"/>
                <w:szCs w:val="24"/>
              </w:rPr>
              <w:t>安徽巢路桥建设集团有限公司</w:t>
            </w:r>
          </w:p>
        </w:tc>
      </w:tr>
      <w:tr w14:paraId="54E356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532" w:hRule="atLeast"/>
          <w:jc w:val="center"/>
        </w:trPr>
        <w:tc>
          <w:tcPr>
            <w:tcW w:w="1497" w:type="dxa"/>
            <w:vAlign w:val="center"/>
          </w:tcPr>
          <w:p w14:paraId="24CD7DBE">
            <w:pPr>
              <w:kinsoku w:val="0"/>
              <w:overflowPunct w:val="0"/>
              <w:autoSpaceDN w:val="0"/>
              <w:spacing w:before="48" w:after="48" w:line="240" w:lineRule="auto"/>
              <w:jc w:val="center"/>
              <w:rPr>
                <w:rFonts w:hint="eastAsia" w:ascii="宋体" w:hAnsi="宋体" w:eastAsia="宋体" w:cs="宋体"/>
                <w:sz w:val="24"/>
                <w:szCs w:val="24"/>
              </w:rPr>
            </w:pPr>
            <w:r>
              <w:rPr>
                <w:rFonts w:hint="eastAsia" w:ascii="宋体" w:hAnsi="宋体" w:eastAsia="宋体" w:cs="宋体"/>
                <w:sz w:val="24"/>
                <w:szCs w:val="24"/>
              </w:rPr>
              <w:t>车牌号</w:t>
            </w:r>
          </w:p>
        </w:tc>
        <w:tc>
          <w:tcPr>
            <w:tcW w:w="2931" w:type="dxa"/>
            <w:gridSpan w:val="3"/>
            <w:vAlign w:val="center"/>
          </w:tcPr>
          <w:p w14:paraId="71B506CD">
            <w:pPr>
              <w:kinsoku w:val="0"/>
              <w:overflowPunct w:val="0"/>
              <w:autoSpaceDN w:val="0"/>
              <w:spacing w:before="48" w:after="48" w:line="240" w:lineRule="auto"/>
              <w:jc w:val="center"/>
              <w:rPr>
                <w:rFonts w:hint="eastAsia" w:ascii="宋体" w:hAnsi="宋体" w:eastAsia="宋体" w:cs="宋体"/>
                <w:sz w:val="24"/>
                <w:szCs w:val="24"/>
              </w:rPr>
            </w:pPr>
          </w:p>
        </w:tc>
        <w:tc>
          <w:tcPr>
            <w:tcW w:w="1326" w:type="dxa"/>
            <w:vAlign w:val="center"/>
          </w:tcPr>
          <w:p w14:paraId="4315381B">
            <w:pPr>
              <w:kinsoku w:val="0"/>
              <w:overflowPunct w:val="0"/>
              <w:autoSpaceDN w:val="0"/>
              <w:spacing w:before="48" w:after="48" w:line="240" w:lineRule="auto"/>
              <w:jc w:val="center"/>
              <w:rPr>
                <w:rFonts w:hint="eastAsia" w:ascii="宋体" w:hAnsi="宋体" w:eastAsia="宋体" w:cs="宋体"/>
                <w:sz w:val="24"/>
                <w:szCs w:val="24"/>
              </w:rPr>
            </w:pPr>
            <w:r>
              <w:rPr>
                <w:rFonts w:hint="eastAsia" w:ascii="宋体" w:hAnsi="宋体" w:eastAsia="宋体" w:cs="宋体"/>
                <w:sz w:val="24"/>
                <w:szCs w:val="24"/>
              </w:rPr>
              <w:t>车型</w:t>
            </w:r>
          </w:p>
        </w:tc>
        <w:tc>
          <w:tcPr>
            <w:tcW w:w="3449" w:type="dxa"/>
            <w:gridSpan w:val="3"/>
            <w:vAlign w:val="center"/>
          </w:tcPr>
          <w:p w14:paraId="3D24946A">
            <w:pPr>
              <w:kinsoku w:val="0"/>
              <w:overflowPunct w:val="0"/>
              <w:autoSpaceDN w:val="0"/>
              <w:spacing w:before="48" w:after="48" w:line="240" w:lineRule="auto"/>
              <w:jc w:val="center"/>
              <w:rPr>
                <w:rFonts w:hint="eastAsia" w:ascii="宋体" w:hAnsi="宋体" w:eastAsia="宋体" w:cs="宋体"/>
                <w:sz w:val="24"/>
                <w:szCs w:val="24"/>
              </w:rPr>
            </w:pPr>
          </w:p>
        </w:tc>
      </w:tr>
      <w:tr w14:paraId="2CDDC0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562" w:hRule="atLeast"/>
          <w:jc w:val="center"/>
        </w:trPr>
        <w:tc>
          <w:tcPr>
            <w:tcW w:w="1497" w:type="dxa"/>
            <w:vAlign w:val="center"/>
          </w:tcPr>
          <w:p w14:paraId="2B1A9442">
            <w:pPr>
              <w:kinsoku w:val="0"/>
              <w:overflowPunct w:val="0"/>
              <w:autoSpaceDN w:val="0"/>
              <w:spacing w:before="48" w:after="48" w:line="240" w:lineRule="auto"/>
              <w:jc w:val="center"/>
              <w:rPr>
                <w:rFonts w:hint="eastAsia" w:ascii="宋体" w:hAnsi="宋体" w:eastAsia="宋体" w:cs="宋体"/>
                <w:sz w:val="24"/>
                <w:szCs w:val="24"/>
              </w:rPr>
            </w:pPr>
            <w:r>
              <w:rPr>
                <w:rFonts w:hint="eastAsia" w:ascii="宋体" w:hAnsi="宋体" w:eastAsia="宋体" w:cs="宋体"/>
                <w:sz w:val="24"/>
                <w:szCs w:val="24"/>
              </w:rPr>
              <w:t>公里数</w:t>
            </w:r>
          </w:p>
        </w:tc>
        <w:tc>
          <w:tcPr>
            <w:tcW w:w="2931" w:type="dxa"/>
            <w:gridSpan w:val="3"/>
            <w:vAlign w:val="center"/>
          </w:tcPr>
          <w:p w14:paraId="1BBBCD5A">
            <w:pPr>
              <w:kinsoku w:val="0"/>
              <w:overflowPunct w:val="0"/>
              <w:autoSpaceDN w:val="0"/>
              <w:spacing w:before="48" w:after="48" w:line="240" w:lineRule="auto"/>
              <w:jc w:val="center"/>
              <w:rPr>
                <w:rFonts w:hint="eastAsia" w:ascii="宋体" w:hAnsi="宋体" w:eastAsia="宋体" w:cs="宋体"/>
                <w:sz w:val="24"/>
                <w:szCs w:val="24"/>
              </w:rPr>
            </w:pPr>
          </w:p>
        </w:tc>
        <w:tc>
          <w:tcPr>
            <w:tcW w:w="1326" w:type="dxa"/>
            <w:vAlign w:val="center"/>
          </w:tcPr>
          <w:p w14:paraId="716EEEB0">
            <w:pPr>
              <w:kinsoku w:val="0"/>
              <w:overflowPunct w:val="0"/>
              <w:autoSpaceDN w:val="0"/>
              <w:spacing w:before="48" w:after="48" w:line="240" w:lineRule="auto"/>
              <w:jc w:val="center"/>
              <w:rPr>
                <w:rFonts w:hint="eastAsia" w:ascii="宋体" w:hAnsi="宋体" w:eastAsia="宋体" w:cs="宋体"/>
                <w:sz w:val="24"/>
                <w:szCs w:val="24"/>
              </w:rPr>
            </w:pPr>
            <w:r>
              <w:rPr>
                <w:rFonts w:hint="eastAsia" w:ascii="宋体" w:hAnsi="宋体" w:eastAsia="宋体" w:cs="宋体"/>
                <w:sz w:val="24"/>
                <w:szCs w:val="24"/>
              </w:rPr>
              <w:t>申报日期</w:t>
            </w:r>
          </w:p>
        </w:tc>
        <w:tc>
          <w:tcPr>
            <w:tcW w:w="3449" w:type="dxa"/>
            <w:gridSpan w:val="3"/>
            <w:vAlign w:val="center"/>
          </w:tcPr>
          <w:p w14:paraId="73DA61A7">
            <w:pPr>
              <w:kinsoku w:val="0"/>
              <w:overflowPunct w:val="0"/>
              <w:autoSpaceDN w:val="0"/>
              <w:spacing w:before="48" w:after="48" w:line="240" w:lineRule="auto"/>
              <w:jc w:val="center"/>
              <w:rPr>
                <w:rFonts w:hint="eastAsia" w:ascii="宋体" w:hAnsi="宋体" w:eastAsia="宋体" w:cs="宋体"/>
                <w:sz w:val="24"/>
                <w:szCs w:val="24"/>
              </w:rPr>
            </w:pPr>
          </w:p>
        </w:tc>
      </w:tr>
      <w:tr w14:paraId="4ED016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715" w:hRule="atLeast"/>
          <w:jc w:val="center"/>
        </w:trPr>
        <w:tc>
          <w:tcPr>
            <w:tcW w:w="1497" w:type="dxa"/>
            <w:vAlign w:val="center"/>
          </w:tcPr>
          <w:p w14:paraId="4AC6F715">
            <w:pPr>
              <w:kinsoku w:val="0"/>
              <w:overflowPunct w:val="0"/>
              <w:autoSpaceDN w:val="0"/>
              <w:spacing w:before="48" w:after="48" w:line="240" w:lineRule="auto"/>
              <w:jc w:val="center"/>
              <w:rPr>
                <w:rFonts w:hint="eastAsia" w:ascii="宋体" w:hAnsi="宋体" w:eastAsia="宋体" w:cs="宋体"/>
                <w:sz w:val="24"/>
                <w:szCs w:val="24"/>
              </w:rPr>
            </w:pPr>
            <w:r>
              <w:rPr>
                <w:rFonts w:hint="eastAsia" w:ascii="宋体" w:hAnsi="宋体" w:eastAsia="宋体" w:cs="宋体"/>
                <w:sz w:val="24"/>
                <w:szCs w:val="24"/>
              </w:rPr>
              <w:t>序号</w:t>
            </w:r>
          </w:p>
        </w:tc>
        <w:tc>
          <w:tcPr>
            <w:tcW w:w="1678" w:type="dxa"/>
            <w:vAlign w:val="center"/>
          </w:tcPr>
          <w:p w14:paraId="4FFC882E">
            <w:pPr>
              <w:kinsoku w:val="0"/>
              <w:overflowPunct w:val="0"/>
              <w:autoSpaceDN w:val="0"/>
              <w:spacing w:before="48" w:after="48" w:line="240" w:lineRule="auto"/>
              <w:jc w:val="center"/>
              <w:rPr>
                <w:rFonts w:hint="eastAsia" w:ascii="宋体" w:hAnsi="宋体" w:eastAsia="宋体" w:cs="宋体"/>
                <w:sz w:val="24"/>
                <w:szCs w:val="24"/>
              </w:rPr>
            </w:pPr>
            <w:r>
              <w:rPr>
                <w:rFonts w:hint="eastAsia" w:ascii="宋体" w:hAnsi="宋体" w:eastAsia="宋体" w:cs="宋体"/>
                <w:sz w:val="24"/>
                <w:szCs w:val="24"/>
              </w:rPr>
              <w:t>配件名称</w:t>
            </w:r>
          </w:p>
        </w:tc>
        <w:tc>
          <w:tcPr>
            <w:tcW w:w="561" w:type="dxa"/>
            <w:vAlign w:val="center"/>
          </w:tcPr>
          <w:p w14:paraId="1D1C0987">
            <w:pPr>
              <w:kinsoku w:val="0"/>
              <w:overflowPunct w:val="0"/>
              <w:autoSpaceDN w:val="0"/>
              <w:spacing w:before="48" w:after="48" w:line="240" w:lineRule="auto"/>
              <w:jc w:val="center"/>
              <w:rPr>
                <w:rFonts w:hint="eastAsia" w:ascii="宋体" w:hAnsi="宋体" w:eastAsia="宋体" w:cs="宋体"/>
                <w:sz w:val="24"/>
                <w:szCs w:val="24"/>
              </w:rPr>
            </w:pPr>
            <w:r>
              <w:rPr>
                <w:rFonts w:hint="eastAsia" w:ascii="宋体" w:hAnsi="宋体" w:eastAsia="宋体" w:cs="宋体"/>
                <w:sz w:val="24"/>
                <w:szCs w:val="24"/>
              </w:rPr>
              <w:t>单位</w:t>
            </w:r>
          </w:p>
        </w:tc>
        <w:tc>
          <w:tcPr>
            <w:tcW w:w="692" w:type="dxa"/>
            <w:vAlign w:val="center"/>
          </w:tcPr>
          <w:p w14:paraId="1D8838AA">
            <w:pPr>
              <w:kinsoku w:val="0"/>
              <w:overflowPunct w:val="0"/>
              <w:autoSpaceDN w:val="0"/>
              <w:spacing w:before="48" w:after="48" w:line="240" w:lineRule="auto"/>
              <w:jc w:val="center"/>
              <w:rPr>
                <w:rFonts w:hint="eastAsia" w:ascii="宋体" w:hAnsi="宋体" w:eastAsia="宋体" w:cs="宋体"/>
                <w:sz w:val="24"/>
                <w:szCs w:val="24"/>
              </w:rPr>
            </w:pPr>
            <w:r>
              <w:rPr>
                <w:rFonts w:hint="eastAsia" w:ascii="宋体" w:hAnsi="宋体" w:eastAsia="宋体" w:cs="宋体"/>
                <w:sz w:val="24"/>
                <w:szCs w:val="24"/>
              </w:rPr>
              <w:t>数量</w:t>
            </w:r>
          </w:p>
        </w:tc>
        <w:tc>
          <w:tcPr>
            <w:tcW w:w="1326" w:type="dxa"/>
            <w:vAlign w:val="center"/>
          </w:tcPr>
          <w:p w14:paraId="7EC9FDA2">
            <w:pPr>
              <w:kinsoku w:val="0"/>
              <w:overflowPunct w:val="0"/>
              <w:autoSpaceDN w:val="0"/>
              <w:spacing w:before="48" w:after="48" w:line="240" w:lineRule="auto"/>
              <w:jc w:val="center"/>
              <w:rPr>
                <w:rFonts w:hint="eastAsia" w:ascii="宋体" w:hAnsi="宋体" w:eastAsia="宋体" w:cs="宋体"/>
                <w:sz w:val="24"/>
                <w:szCs w:val="24"/>
              </w:rPr>
            </w:pPr>
            <w:r>
              <w:rPr>
                <w:rFonts w:hint="eastAsia" w:ascii="宋体" w:hAnsi="宋体" w:eastAsia="宋体" w:cs="宋体"/>
                <w:sz w:val="24"/>
                <w:szCs w:val="24"/>
              </w:rPr>
              <w:t>单价</w:t>
            </w:r>
          </w:p>
        </w:tc>
        <w:tc>
          <w:tcPr>
            <w:tcW w:w="1041" w:type="dxa"/>
            <w:vAlign w:val="center"/>
          </w:tcPr>
          <w:p w14:paraId="389AABB7">
            <w:pPr>
              <w:kinsoku w:val="0"/>
              <w:overflowPunct w:val="0"/>
              <w:autoSpaceDN w:val="0"/>
              <w:spacing w:before="48" w:after="48" w:line="240" w:lineRule="auto"/>
              <w:jc w:val="center"/>
              <w:rPr>
                <w:rFonts w:hint="eastAsia" w:ascii="宋体" w:hAnsi="宋体" w:eastAsia="宋体" w:cs="宋体"/>
                <w:sz w:val="24"/>
                <w:szCs w:val="24"/>
              </w:rPr>
            </w:pPr>
            <w:r>
              <w:rPr>
                <w:rFonts w:hint="eastAsia" w:ascii="宋体" w:hAnsi="宋体" w:eastAsia="宋体" w:cs="宋体"/>
                <w:sz w:val="24"/>
                <w:szCs w:val="24"/>
              </w:rPr>
              <w:t>材料管理费率</w:t>
            </w:r>
          </w:p>
        </w:tc>
        <w:tc>
          <w:tcPr>
            <w:tcW w:w="1260" w:type="dxa"/>
            <w:vAlign w:val="center"/>
          </w:tcPr>
          <w:p w14:paraId="6B182C6B">
            <w:pPr>
              <w:kinsoku w:val="0"/>
              <w:overflowPunct w:val="0"/>
              <w:autoSpaceDN w:val="0"/>
              <w:spacing w:before="48" w:after="48" w:line="240" w:lineRule="auto"/>
              <w:jc w:val="center"/>
              <w:rPr>
                <w:rFonts w:hint="eastAsia" w:ascii="宋体" w:hAnsi="宋体" w:eastAsia="宋体" w:cs="宋体"/>
                <w:sz w:val="24"/>
                <w:szCs w:val="24"/>
              </w:rPr>
            </w:pPr>
            <w:r>
              <w:rPr>
                <w:rFonts w:hint="eastAsia" w:ascii="宋体" w:hAnsi="宋体" w:eastAsia="宋体" w:cs="宋体"/>
                <w:sz w:val="24"/>
                <w:szCs w:val="24"/>
              </w:rPr>
              <w:t>金额</w:t>
            </w:r>
          </w:p>
        </w:tc>
        <w:tc>
          <w:tcPr>
            <w:tcW w:w="1148" w:type="dxa"/>
            <w:vAlign w:val="center"/>
          </w:tcPr>
          <w:p w14:paraId="2E65E606">
            <w:pPr>
              <w:kinsoku w:val="0"/>
              <w:overflowPunct w:val="0"/>
              <w:autoSpaceDN w:val="0"/>
              <w:spacing w:before="48" w:after="48" w:line="240" w:lineRule="auto"/>
              <w:jc w:val="center"/>
              <w:rPr>
                <w:rFonts w:hint="eastAsia" w:ascii="宋体" w:hAnsi="宋体" w:eastAsia="宋体" w:cs="宋体"/>
                <w:sz w:val="24"/>
                <w:szCs w:val="24"/>
              </w:rPr>
            </w:pPr>
            <w:r>
              <w:rPr>
                <w:rFonts w:hint="eastAsia" w:ascii="宋体" w:hAnsi="宋体" w:eastAsia="宋体" w:cs="宋体"/>
                <w:sz w:val="24"/>
                <w:szCs w:val="24"/>
              </w:rPr>
              <w:t>维修主要内容</w:t>
            </w:r>
          </w:p>
        </w:tc>
      </w:tr>
      <w:tr w14:paraId="6CDAC1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501" w:hRule="atLeast"/>
          <w:jc w:val="center"/>
        </w:trPr>
        <w:tc>
          <w:tcPr>
            <w:tcW w:w="1497" w:type="dxa"/>
            <w:vAlign w:val="center"/>
          </w:tcPr>
          <w:p w14:paraId="6E521FCF">
            <w:pPr>
              <w:kinsoku w:val="0"/>
              <w:overflowPunct w:val="0"/>
              <w:autoSpaceDN w:val="0"/>
              <w:spacing w:before="48" w:after="48" w:line="240" w:lineRule="auto"/>
              <w:jc w:val="center"/>
              <w:rPr>
                <w:rFonts w:hint="eastAsia" w:ascii="宋体" w:hAnsi="宋体" w:eastAsia="宋体" w:cs="宋体"/>
                <w:sz w:val="24"/>
                <w:szCs w:val="24"/>
              </w:rPr>
            </w:pPr>
            <w:r>
              <w:rPr>
                <w:rFonts w:hint="eastAsia" w:ascii="宋体" w:hAnsi="宋体" w:eastAsia="宋体" w:cs="宋体"/>
                <w:sz w:val="24"/>
                <w:szCs w:val="24"/>
              </w:rPr>
              <w:t>1</w:t>
            </w:r>
          </w:p>
        </w:tc>
        <w:tc>
          <w:tcPr>
            <w:tcW w:w="1678" w:type="dxa"/>
            <w:vAlign w:val="center"/>
          </w:tcPr>
          <w:p w14:paraId="3F1A6EE5">
            <w:pPr>
              <w:kinsoku w:val="0"/>
              <w:overflowPunct w:val="0"/>
              <w:autoSpaceDN w:val="0"/>
              <w:spacing w:before="48" w:after="48" w:line="240" w:lineRule="auto"/>
              <w:jc w:val="center"/>
              <w:rPr>
                <w:rFonts w:hint="eastAsia" w:ascii="宋体" w:hAnsi="宋体" w:eastAsia="宋体" w:cs="宋体"/>
                <w:sz w:val="24"/>
                <w:szCs w:val="24"/>
              </w:rPr>
            </w:pPr>
          </w:p>
        </w:tc>
        <w:tc>
          <w:tcPr>
            <w:tcW w:w="561" w:type="dxa"/>
            <w:vAlign w:val="center"/>
          </w:tcPr>
          <w:p w14:paraId="03B71A0E">
            <w:pPr>
              <w:kinsoku w:val="0"/>
              <w:overflowPunct w:val="0"/>
              <w:autoSpaceDN w:val="0"/>
              <w:spacing w:before="48" w:after="48" w:line="240" w:lineRule="auto"/>
              <w:jc w:val="center"/>
              <w:rPr>
                <w:rFonts w:hint="eastAsia" w:ascii="宋体" w:hAnsi="宋体" w:eastAsia="宋体" w:cs="宋体"/>
                <w:sz w:val="24"/>
                <w:szCs w:val="24"/>
              </w:rPr>
            </w:pPr>
          </w:p>
        </w:tc>
        <w:tc>
          <w:tcPr>
            <w:tcW w:w="692" w:type="dxa"/>
            <w:vAlign w:val="center"/>
          </w:tcPr>
          <w:p w14:paraId="174387F8">
            <w:pPr>
              <w:kinsoku w:val="0"/>
              <w:overflowPunct w:val="0"/>
              <w:autoSpaceDN w:val="0"/>
              <w:spacing w:before="48" w:after="48" w:line="240" w:lineRule="auto"/>
              <w:jc w:val="center"/>
              <w:rPr>
                <w:rFonts w:hint="eastAsia" w:ascii="宋体" w:hAnsi="宋体" w:eastAsia="宋体" w:cs="宋体"/>
                <w:sz w:val="24"/>
                <w:szCs w:val="24"/>
              </w:rPr>
            </w:pPr>
          </w:p>
        </w:tc>
        <w:tc>
          <w:tcPr>
            <w:tcW w:w="1326" w:type="dxa"/>
            <w:vAlign w:val="center"/>
          </w:tcPr>
          <w:p w14:paraId="71A7F130">
            <w:pPr>
              <w:kinsoku w:val="0"/>
              <w:overflowPunct w:val="0"/>
              <w:autoSpaceDN w:val="0"/>
              <w:spacing w:before="48" w:after="48" w:line="240" w:lineRule="auto"/>
              <w:jc w:val="center"/>
              <w:rPr>
                <w:rFonts w:hint="eastAsia" w:ascii="宋体" w:hAnsi="宋体" w:eastAsia="宋体" w:cs="宋体"/>
                <w:sz w:val="24"/>
                <w:szCs w:val="24"/>
              </w:rPr>
            </w:pPr>
          </w:p>
        </w:tc>
        <w:tc>
          <w:tcPr>
            <w:tcW w:w="1041" w:type="dxa"/>
            <w:vAlign w:val="center"/>
          </w:tcPr>
          <w:p w14:paraId="77734F59">
            <w:pPr>
              <w:kinsoku w:val="0"/>
              <w:overflowPunct w:val="0"/>
              <w:autoSpaceDN w:val="0"/>
              <w:spacing w:before="48" w:after="48" w:line="240" w:lineRule="auto"/>
              <w:jc w:val="center"/>
              <w:rPr>
                <w:rFonts w:hint="eastAsia" w:ascii="宋体" w:hAnsi="宋体" w:eastAsia="宋体" w:cs="宋体"/>
                <w:sz w:val="24"/>
                <w:szCs w:val="24"/>
              </w:rPr>
            </w:pPr>
          </w:p>
        </w:tc>
        <w:tc>
          <w:tcPr>
            <w:tcW w:w="1260" w:type="dxa"/>
            <w:vAlign w:val="center"/>
          </w:tcPr>
          <w:p w14:paraId="166138DD">
            <w:pPr>
              <w:kinsoku w:val="0"/>
              <w:overflowPunct w:val="0"/>
              <w:autoSpaceDN w:val="0"/>
              <w:spacing w:before="48" w:after="48" w:line="240" w:lineRule="auto"/>
              <w:jc w:val="center"/>
              <w:rPr>
                <w:rFonts w:hint="eastAsia" w:ascii="宋体" w:hAnsi="宋体" w:eastAsia="宋体" w:cs="宋体"/>
                <w:sz w:val="24"/>
                <w:szCs w:val="24"/>
              </w:rPr>
            </w:pPr>
          </w:p>
        </w:tc>
        <w:tc>
          <w:tcPr>
            <w:tcW w:w="1148" w:type="dxa"/>
            <w:vAlign w:val="center"/>
          </w:tcPr>
          <w:p w14:paraId="44444938">
            <w:pPr>
              <w:kinsoku w:val="0"/>
              <w:overflowPunct w:val="0"/>
              <w:autoSpaceDN w:val="0"/>
              <w:spacing w:before="48" w:after="48" w:line="240" w:lineRule="auto"/>
              <w:jc w:val="center"/>
              <w:rPr>
                <w:rFonts w:hint="eastAsia" w:ascii="宋体" w:hAnsi="宋体" w:eastAsia="宋体" w:cs="宋体"/>
                <w:sz w:val="24"/>
                <w:szCs w:val="24"/>
              </w:rPr>
            </w:pPr>
          </w:p>
        </w:tc>
      </w:tr>
      <w:tr w14:paraId="3D2E68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501" w:hRule="atLeast"/>
          <w:jc w:val="center"/>
        </w:trPr>
        <w:tc>
          <w:tcPr>
            <w:tcW w:w="1497" w:type="dxa"/>
            <w:vAlign w:val="center"/>
          </w:tcPr>
          <w:p w14:paraId="3997E700">
            <w:pPr>
              <w:kinsoku w:val="0"/>
              <w:overflowPunct w:val="0"/>
              <w:autoSpaceDN w:val="0"/>
              <w:spacing w:before="48" w:after="48" w:line="240" w:lineRule="auto"/>
              <w:jc w:val="center"/>
              <w:rPr>
                <w:rFonts w:hint="eastAsia" w:ascii="宋体" w:hAnsi="宋体" w:eastAsia="宋体" w:cs="宋体"/>
                <w:sz w:val="24"/>
                <w:szCs w:val="24"/>
              </w:rPr>
            </w:pPr>
            <w:r>
              <w:rPr>
                <w:rFonts w:hint="eastAsia" w:ascii="宋体" w:hAnsi="宋体" w:eastAsia="宋体" w:cs="宋体"/>
                <w:sz w:val="24"/>
                <w:szCs w:val="24"/>
              </w:rPr>
              <w:t>2</w:t>
            </w:r>
          </w:p>
        </w:tc>
        <w:tc>
          <w:tcPr>
            <w:tcW w:w="1678" w:type="dxa"/>
            <w:vAlign w:val="center"/>
          </w:tcPr>
          <w:p w14:paraId="0F67DD98">
            <w:pPr>
              <w:kinsoku w:val="0"/>
              <w:overflowPunct w:val="0"/>
              <w:autoSpaceDN w:val="0"/>
              <w:spacing w:before="48" w:after="48" w:line="240" w:lineRule="auto"/>
              <w:jc w:val="center"/>
              <w:rPr>
                <w:rFonts w:hint="eastAsia" w:ascii="宋体" w:hAnsi="宋体" w:eastAsia="宋体" w:cs="宋体"/>
                <w:sz w:val="24"/>
                <w:szCs w:val="24"/>
              </w:rPr>
            </w:pPr>
          </w:p>
        </w:tc>
        <w:tc>
          <w:tcPr>
            <w:tcW w:w="561" w:type="dxa"/>
            <w:vAlign w:val="center"/>
          </w:tcPr>
          <w:p w14:paraId="698C68A1">
            <w:pPr>
              <w:kinsoku w:val="0"/>
              <w:overflowPunct w:val="0"/>
              <w:autoSpaceDN w:val="0"/>
              <w:spacing w:before="48" w:after="48" w:line="240" w:lineRule="auto"/>
              <w:jc w:val="center"/>
              <w:rPr>
                <w:rFonts w:hint="eastAsia" w:ascii="宋体" w:hAnsi="宋体" w:eastAsia="宋体" w:cs="宋体"/>
                <w:sz w:val="24"/>
                <w:szCs w:val="24"/>
              </w:rPr>
            </w:pPr>
          </w:p>
        </w:tc>
        <w:tc>
          <w:tcPr>
            <w:tcW w:w="692" w:type="dxa"/>
            <w:vAlign w:val="center"/>
          </w:tcPr>
          <w:p w14:paraId="55548C12">
            <w:pPr>
              <w:kinsoku w:val="0"/>
              <w:overflowPunct w:val="0"/>
              <w:autoSpaceDN w:val="0"/>
              <w:spacing w:before="48" w:after="48" w:line="240" w:lineRule="auto"/>
              <w:jc w:val="center"/>
              <w:rPr>
                <w:rFonts w:hint="eastAsia" w:ascii="宋体" w:hAnsi="宋体" w:eastAsia="宋体" w:cs="宋体"/>
                <w:sz w:val="24"/>
                <w:szCs w:val="24"/>
              </w:rPr>
            </w:pPr>
          </w:p>
        </w:tc>
        <w:tc>
          <w:tcPr>
            <w:tcW w:w="1326" w:type="dxa"/>
            <w:vAlign w:val="center"/>
          </w:tcPr>
          <w:p w14:paraId="110AB81F">
            <w:pPr>
              <w:kinsoku w:val="0"/>
              <w:overflowPunct w:val="0"/>
              <w:autoSpaceDN w:val="0"/>
              <w:spacing w:before="48" w:after="48" w:line="240" w:lineRule="auto"/>
              <w:jc w:val="center"/>
              <w:rPr>
                <w:rFonts w:hint="eastAsia" w:ascii="宋体" w:hAnsi="宋体" w:eastAsia="宋体" w:cs="宋体"/>
                <w:sz w:val="24"/>
                <w:szCs w:val="24"/>
              </w:rPr>
            </w:pPr>
          </w:p>
        </w:tc>
        <w:tc>
          <w:tcPr>
            <w:tcW w:w="1041" w:type="dxa"/>
            <w:vAlign w:val="center"/>
          </w:tcPr>
          <w:p w14:paraId="705C8889">
            <w:pPr>
              <w:kinsoku w:val="0"/>
              <w:overflowPunct w:val="0"/>
              <w:autoSpaceDN w:val="0"/>
              <w:spacing w:before="48" w:after="48" w:line="240" w:lineRule="auto"/>
              <w:jc w:val="center"/>
              <w:rPr>
                <w:rFonts w:hint="eastAsia" w:ascii="宋体" w:hAnsi="宋体" w:eastAsia="宋体" w:cs="宋体"/>
                <w:sz w:val="24"/>
                <w:szCs w:val="24"/>
              </w:rPr>
            </w:pPr>
          </w:p>
        </w:tc>
        <w:tc>
          <w:tcPr>
            <w:tcW w:w="1260" w:type="dxa"/>
            <w:vAlign w:val="center"/>
          </w:tcPr>
          <w:p w14:paraId="0679A87E">
            <w:pPr>
              <w:kinsoku w:val="0"/>
              <w:overflowPunct w:val="0"/>
              <w:autoSpaceDN w:val="0"/>
              <w:spacing w:before="48" w:after="48" w:line="240" w:lineRule="auto"/>
              <w:jc w:val="center"/>
              <w:rPr>
                <w:rFonts w:hint="eastAsia" w:ascii="宋体" w:hAnsi="宋体" w:eastAsia="宋体" w:cs="宋体"/>
                <w:sz w:val="24"/>
                <w:szCs w:val="24"/>
              </w:rPr>
            </w:pPr>
          </w:p>
        </w:tc>
        <w:tc>
          <w:tcPr>
            <w:tcW w:w="1148" w:type="dxa"/>
            <w:vAlign w:val="center"/>
          </w:tcPr>
          <w:p w14:paraId="4B7376D7">
            <w:pPr>
              <w:kinsoku w:val="0"/>
              <w:overflowPunct w:val="0"/>
              <w:autoSpaceDN w:val="0"/>
              <w:spacing w:before="48" w:after="48" w:line="240" w:lineRule="auto"/>
              <w:jc w:val="center"/>
              <w:rPr>
                <w:rFonts w:hint="eastAsia" w:ascii="宋体" w:hAnsi="宋体" w:eastAsia="宋体" w:cs="宋体"/>
                <w:sz w:val="24"/>
                <w:szCs w:val="24"/>
              </w:rPr>
            </w:pPr>
          </w:p>
        </w:tc>
      </w:tr>
      <w:tr w14:paraId="139FD4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501" w:hRule="atLeast"/>
          <w:jc w:val="center"/>
        </w:trPr>
        <w:tc>
          <w:tcPr>
            <w:tcW w:w="1497" w:type="dxa"/>
            <w:vAlign w:val="center"/>
          </w:tcPr>
          <w:p w14:paraId="68AEF640">
            <w:pPr>
              <w:kinsoku w:val="0"/>
              <w:overflowPunct w:val="0"/>
              <w:autoSpaceDN w:val="0"/>
              <w:spacing w:before="48" w:after="48" w:line="240" w:lineRule="auto"/>
              <w:jc w:val="center"/>
              <w:rPr>
                <w:rFonts w:hint="eastAsia" w:ascii="宋体" w:hAnsi="宋体" w:eastAsia="宋体" w:cs="宋体"/>
                <w:sz w:val="24"/>
                <w:szCs w:val="24"/>
              </w:rPr>
            </w:pPr>
            <w:r>
              <w:rPr>
                <w:rFonts w:hint="eastAsia" w:ascii="宋体" w:hAnsi="宋体" w:eastAsia="宋体" w:cs="宋体"/>
                <w:sz w:val="24"/>
                <w:szCs w:val="24"/>
              </w:rPr>
              <w:t>3</w:t>
            </w:r>
          </w:p>
        </w:tc>
        <w:tc>
          <w:tcPr>
            <w:tcW w:w="1678" w:type="dxa"/>
            <w:vAlign w:val="center"/>
          </w:tcPr>
          <w:p w14:paraId="04A1BB1F">
            <w:pPr>
              <w:kinsoku w:val="0"/>
              <w:overflowPunct w:val="0"/>
              <w:autoSpaceDN w:val="0"/>
              <w:spacing w:before="48" w:after="48" w:line="240" w:lineRule="auto"/>
              <w:jc w:val="center"/>
              <w:rPr>
                <w:rFonts w:hint="eastAsia" w:ascii="宋体" w:hAnsi="宋体" w:eastAsia="宋体" w:cs="宋体"/>
                <w:sz w:val="24"/>
                <w:szCs w:val="24"/>
              </w:rPr>
            </w:pPr>
          </w:p>
        </w:tc>
        <w:tc>
          <w:tcPr>
            <w:tcW w:w="561" w:type="dxa"/>
            <w:vAlign w:val="center"/>
          </w:tcPr>
          <w:p w14:paraId="3F1C74F3">
            <w:pPr>
              <w:kinsoku w:val="0"/>
              <w:overflowPunct w:val="0"/>
              <w:autoSpaceDN w:val="0"/>
              <w:spacing w:before="48" w:after="48" w:line="240" w:lineRule="auto"/>
              <w:jc w:val="center"/>
              <w:rPr>
                <w:rFonts w:hint="eastAsia" w:ascii="宋体" w:hAnsi="宋体" w:eastAsia="宋体" w:cs="宋体"/>
                <w:sz w:val="24"/>
                <w:szCs w:val="24"/>
              </w:rPr>
            </w:pPr>
          </w:p>
        </w:tc>
        <w:tc>
          <w:tcPr>
            <w:tcW w:w="692" w:type="dxa"/>
            <w:vAlign w:val="center"/>
          </w:tcPr>
          <w:p w14:paraId="168B3CCC">
            <w:pPr>
              <w:kinsoku w:val="0"/>
              <w:overflowPunct w:val="0"/>
              <w:autoSpaceDN w:val="0"/>
              <w:spacing w:before="48" w:after="48" w:line="240" w:lineRule="auto"/>
              <w:jc w:val="center"/>
              <w:rPr>
                <w:rFonts w:hint="eastAsia" w:ascii="宋体" w:hAnsi="宋体" w:eastAsia="宋体" w:cs="宋体"/>
                <w:sz w:val="24"/>
                <w:szCs w:val="24"/>
              </w:rPr>
            </w:pPr>
          </w:p>
        </w:tc>
        <w:tc>
          <w:tcPr>
            <w:tcW w:w="1326" w:type="dxa"/>
            <w:vAlign w:val="center"/>
          </w:tcPr>
          <w:p w14:paraId="764E80C7">
            <w:pPr>
              <w:kinsoku w:val="0"/>
              <w:overflowPunct w:val="0"/>
              <w:autoSpaceDN w:val="0"/>
              <w:spacing w:before="48" w:after="48" w:line="240" w:lineRule="auto"/>
              <w:jc w:val="center"/>
              <w:rPr>
                <w:rFonts w:hint="eastAsia" w:ascii="宋体" w:hAnsi="宋体" w:eastAsia="宋体" w:cs="宋体"/>
                <w:sz w:val="24"/>
                <w:szCs w:val="24"/>
              </w:rPr>
            </w:pPr>
          </w:p>
        </w:tc>
        <w:tc>
          <w:tcPr>
            <w:tcW w:w="1041" w:type="dxa"/>
            <w:vAlign w:val="center"/>
          </w:tcPr>
          <w:p w14:paraId="1144C8ED">
            <w:pPr>
              <w:kinsoku w:val="0"/>
              <w:overflowPunct w:val="0"/>
              <w:autoSpaceDN w:val="0"/>
              <w:spacing w:before="48" w:after="48" w:line="240" w:lineRule="auto"/>
              <w:jc w:val="center"/>
              <w:rPr>
                <w:rFonts w:hint="eastAsia" w:ascii="宋体" w:hAnsi="宋体" w:eastAsia="宋体" w:cs="宋体"/>
                <w:sz w:val="24"/>
                <w:szCs w:val="24"/>
              </w:rPr>
            </w:pPr>
          </w:p>
        </w:tc>
        <w:tc>
          <w:tcPr>
            <w:tcW w:w="1260" w:type="dxa"/>
            <w:vAlign w:val="center"/>
          </w:tcPr>
          <w:p w14:paraId="1438E5E5">
            <w:pPr>
              <w:kinsoku w:val="0"/>
              <w:overflowPunct w:val="0"/>
              <w:autoSpaceDN w:val="0"/>
              <w:spacing w:before="48" w:after="48" w:line="240" w:lineRule="auto"/>
              <w:jc w:val="center"/>
              <w:rPr>
                <w:rFonts w:hint="eastAsia" w:ascii="宋体" w:hAnsi="宋体" w:eastAsia="宋体" w:cs="宋体"/>
                <w:sz w:val="24"/>
                <w:szCs w:val="24"/>
              </w:rPr>
            </w:pPr>
          </w:p>
        </w:tc>
        <w:tc>
          <w:tcPr>
            <w:tcW w:w="1148" w:type="dxa"/>
            <w:vAlign w:val="center"/>
          </w:tcPr>
          <w:p w14:paraId="65D49692">
            <w:pPr>
              <w:kinsoku w:val="0"/>
              <w:overflowPunct w:val="0"/>
              <w:autoSpaceDN w:val="0"/>
              <w:spacing w:before="48" w:after="48" w:line="240" w:lineRule="auto"/>
              <w:jc w:val="center"/>
              <w:rPr>
                <w:rFonts w:hint="eastAsia" w:ascii="宋体" w:hAnsi="宋体" w:eastAsia="宋体" w:cs="宋体"/>
                <w:sz w:val="24"/>
                <w:szCs w:val="24"/>
              </w:rPr>
            </w:pPr>
          </w:p>
        </w:tc>
      </w:tr>
      <w:tr w14:paraId="48E3A3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532" w:hRule="atLeast"/>
          <w:jc w:val="center"/>
        </w:trPr>
        <w:tc>
          <w:tcPr>
            <w:tcW w:w="1497" w:type="dxa"/>
            <w:vAlign w:val="center"/>
          </w:tcPr>
          <w:p w14:paraId="0B96FB6D">
            <w:pPr>
              <w:kinsoku w:val="0"/>
              <w:overflowPunct w:val="0"/>
              <w:autoSpaceDN w:val="0"/>
              <w:spacing w:before="48" w:after="48" w:line="240" w:lineRule="auto"/>
              <w:jc w:val="center"/>
              <w:rPr>
                <w:rFonts w:hint="eastAsia" w:ascii="宋体" w:hAnsi="宋体" w:eastAsia="宋体" w:cs="宋体"/>
                <w:sz w:val="24"/>
                <w:szCs w:val="24"/>
              </w:rPr>
            </w:pPr>
            <w:r>
              <w:rPr>
                <w:rFonts w:hint="eastAsia" w:ascii="宋体" w:hAnsi="宋体" w:eastAsia="宋体" w:cs="宋体"/>
                <w:sz w:val="24"/>
                <w:szCs w:val="24"/>
              </w:rPr>
              <w:t>4</w:t>
            </w:r>
          </w:p>
        </w:tc>
        <w:tc>
          <w:tcPr>
            <w:tcW w:w="1678" w:type="dxa"/>
            <w:vAlign w:val="center"/>
          </w:tcPr>
          <w:p w14:paraId="6021F1BB">
            <w:pPr>
              <w:kinsoku w:val="0"/>
              <w:overflowPunct w:val="0"/>
              <w:autoSpaceDN w:val="0"/>
              <w:spacing w:before="48" w:after="48" w:line="240" w:lineRule="auto"/>
              <w:jc w:val="center"/>
              <w:rPr>
                <w:rFonts w:hint="eastAsia" w:ascii="宋体" w:hAnsi="宋体" w:eastAsia="宋体" w:cs="宋体"/>
                <w:sz w:val="24"/>
                <w:szCs w:val="24"/>
              </w:rPr>
            </w:pPr>
          </w:p>
        </w:tc>
        <w:tc>
          <w:tcPr>
            <w:tcW w:w="561" w:type="dxa"/>
            <w:vAlign w:val="center"/>
          </w:tcPr>
          <w:p w14:paraId="14D76835">
            <w:pPr>
              <w:kinsoku w:val="0"/>
              <w:overflowPunct w:val="0"/>
              <w:autoSpaceDN w:val="0"/>
              <w:spacing w:before="48" w:after="48" w:line="240" w:lineRule="auto"/>
              <w:jc w:val="center"/>
              <w:rPr>
                <w:rFonts w:hint="eastAsia" w:ascii="宋体" w:hAnsi="宋体" w:eastAsia="宋体" w:cs="宋体"/>
                <w:sz w:val="24"/>
                <w:szCs w:val="24"/>
              </w:rPr>
            </w:pPr>
          </w:p>
        </w:tc>
        <w:tc>
          <w:tcPr>
            <w:tcW w:w="692" w:type="dxa"/>
            <w:vAlign w:val="center"/>
          </w:tcPr>
          <w:p w14:paraId="126BE8FF">
            <w:pPr>
              <w:kinsoku w:val="0"/>
              <w:overflowPunct w:val="0"/>
              <w:autoSpaceDN w:val="0"/>
              <w:spacing w:before="48" w:after="48" w:line="240" w:lineRule="auto"/>
              <w:jc w:val="center"/>
              <w:rPr>
                <w:rFonts w:hint="eastAsia" w:ascii="宋体" w:hAnsi="宋体" w:eastAsia="宋体" w:cs="宋体"/>
                <w:sz w:val="24"/>
                <w:szCs w:val="24"/>
              </w:rPr>
            </w:pPr>
          </w:p>
        </w:tc>
        <w:tc>
          <w:tcPr>
            <w:tcW w:w="1326" w:type="dxa"/>
            <w:vAlign w:val="center"/>
          </w:tcPr>
          <w:p w14:paraId="63898302">
            <w:pPr>
              <w:kinsoku w:val="0"/>
              <w:overflowPunct w:val="0"/>
              <w:autoSpaceDN w:val="0"/>
              <w:spacing w:before="48" w:after="48" w:line="240" w:lineRule="auto"/>
              <w:jc w:val="center"/>
              <w:rPr>
                <w:rFonts w:hint="eastAsia" w:ascii="宋体" w:hAnsi="宋体" w:eastAsia="宋体" w:cs="宋体"/>
                <w:sz w:val="24"/>
                <w:szCs w:val="24"/>
              </w:rPr>
            </w:pPr>
          </w:p>
        </w:tc>
        <w:tc>
          <w:tcPr>
            <w:tcW w:w="1041" w:type="dxa"/>
            <w:vAlign w:val="center"/>
          </w:tcPr>
          <w:p w14:paraId="3A1859C2">
            <w:pPr>
              <w:kinsoku w:val="0"/>
              <w:overflowPunct w:val="0"/>
              <w:autoSpaceDN w:val="0"/>
              <w:spacing w:before="48" w:after="48" w:line="240" w:lineRule="auto"/>
              <w:jc w:val="center"/>
              <w:rPr>
                <w:rFonts w:hint="eastAsia" w:ascii="宋体" w:hAnsi="宋体" w:eastAsia="宋体" w:cs="宋体"/>
                <w:sz w:val="24"/>
                <w:szCs w:val="24"/>
              </w:rPr>
            </w:pPr>
          </w:p>
        </w:tc>
        <w:tc>
          <w:tcPr>
            <w:tcW w:w="1260" w:type="dxa"/>
            <w:vAlign w:val="center"/>
          </w:tcPr>
          <w:p w14:paraId="0E86F7AE">
            <w:pPr>
              <w:kinsoku w:val="0"/>
              <w:overflowPunct w:val="0"/>
              <w:autoSpaceDN w:val="0"/>
              <w:spacing w:before="48" w:after="48" w:line="240" w:lineRule="auto"/>
              <w:jc w:val="center"/>
              <w:rPr>
                <w:rFonts w:hint="eastAsia" w:ascii="宋体" w:hAnsi="宋体" w:eastAsia="宋体" w:cs="宋体"/>
                <w:sz w:val="24"/>
                <w:szCs w:val="24"/>
              </w:rPr>
            </w:pPr>
          </w:p>
        </w:tc>
        <w:tc>
          <w:tcPr>
            <w:tcW w:w="1148" w:type="dxa"/>
            <w:vAlign w:val="center"/>
          </w:tcPr>
          <w:p w14:paraId="3A743941">
            <w:pPr>
              <w:kinsoku w:val="0"/>
              <w:overflowPunct w:val="0"/>
              <w:autoSpaceDN w:val="0"/>
              <w:spacing w:before="48" w:after="48" w:line="240" w:lineRule="auto"/>
              <w:jc w:val="center"/>
              <w:rPr>
                <w:rFonts w:hint="eastAsia" w:ascii="宋体" w:hAnsi="宋体" w:eastAsia="宋体" w:cs="宋体"/>
                <w:sz w:val="24"/>
                <w:szCs w:val="24"/>
              </w:rPr>
            </w:pPr>
          </w:p>
        </w:tc>
      </w:tr>
      <w:tr w14:paraId="1606AD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jc w:val="center"/>
        </w:trPr>
        <w:tc>
          <w:tcPr>
            <w:tcW w:w="1497" w:type="dxa"/>
            <w:vAlign w:val="center"/>
          </w:tcPr>
          <w:p w14:paraId="7EA05F9A">
            <w:pPr>
              <w:kinsoku w:val="0"/>
              <w:overflowPunct w:val="0"/>
              <w:autoSpaceDN w:val="0"/>
              <w:spacing w:before="48" w:after="48" w:line="240" w:lineRule="auto"/>
              <w:jc w:val="center"/>
              <w:rPr>
                <w:rFonts w:hint="eastAsia" w:ascii="宋体" w:hAnsi="宋体" w:eastAsia="宋体" w:cs="宋体"/>
                <w:sz w:val="24"/>
                <w:szCs w:val="24"/>
              </w:rPr>
            </w:pPr>
            <w:r>
              <w:rPr>
                <w:rFonts w:hint="eastAsia" w:ascii="宋体" w:hAnsi="宋体" w:eastAsia="宋体" w:cs="宋体"/>
                <w:sz w:val="24"/>
                <w:szCs w:val="24"/>
              </w:rPr>
              <w:t>…</w:t>
            </w:r>
          </w:p>
        </w:tc>
        <w:tc>
          <w:tcPr>
            <w:tcW w:w="1678" w:type="dxa"/>
            <w:vAlign w:val="center"/>
          </w:tcPr>
          <w:p w14:paraId="41460DDC">
            <w:pPr>
              <w:kinsoku w:val="0"/>
              <w:overflowPunct w:val="0"/>
              <w:autoSpaceDN w:val="0"/>
              <w:spacing w:before="48" w:after="48" w:line="240" w:lineRule="auto"/>
              <w:jc w:val="center"/>
              <w:rPr>
                <w:rFonts w:hint="eastAsia" w:ascii="宋体" w:hAnsi="宋体" w:eastAsia="宋体" w:cs="宋体"/>
                <w:sz w:val="24"/>
                <w:szCs w:val="24"/>
              </w:rPr>
            </w:pPr>
          </w:p>
        </w:tc>
        <w:tc>
          <w:tcPr>
            <w:tcW w:w="561" w:type="dxa"/>
            <w:vAlign w:val="center"/>
          </w:tcPr>
          <w:p w14:paraId="2F81CE4A">
            <w:pPr>
              <w:kinsoku w:val="0"/>
              <w:overflowPunct w:val="0"/>
              <w:autoSpaceDN w:val="0"/>
              <w:spacing w:before="48" w:after="48" w:line="240" w:lineRule="auto"/>
              <w:jc w:val="center"/>
              <w:rPr>
                <w:rFonts w:hint="eastAsia" w:ascii="宋体" w:hAnsi="宋体" w:eastAsia="宋体" w:cs="宋体"/>
                <w:sz w:val="24"/>
                <w:szCs w:val="24"/>
              </w:rPr>
            </w:pPr>
          </w:p>
        </w:tc>
        <w:tc>
          <w:tcPr>
            <w:tcW w:w="692" w:type="dxa"/>
            <w:vAlign w:val="center"/>
          </w:tcPr>
          <w:p w14:paraId="0ACDF67B">
            <w:pPr>
              <w:kinsoku w:val="0"/>
              <w:overflowPunct w:val="0"/>
              <w:autoSpaceDN w:val="0"/>
              <w:spacing w:before="48" w:after="48" w:line="240" w:lineRule="auto"/>
              <w:jc w:val="center"/>
              <w:rPr>
                <w:rFonts w:hint="eastAsia" w:ascii="宋体" w:hAnsi="宋体" w:eastAsia="宋体" w:cs="宋体"/>
                <w:sz w:val="24"/>
                <w:szCs w:val="24"/>
              </w:rPr>
            </w:pPr>
          </w:p>
        </w:tc>
        <w:tc>
          <w:tcPr>
            <w:tcW w:w="1326" w:type="dxa"/>
            <w:vAlign w:val="center"/>
          </w:tcPr>
          <w:p w14:paraId="5D3EC257">
            <w:pPr>
              <w:kinsoku w:val="0"/>
              <w:overflowPunct w:val="0"/>
              <w:autoSpaceDN w:val="0"/>
              <w:spacing w:before="48" w:after="48" w:line="240" w:lineRule="auto"/>
              <w:jc w:val="center"/>
              <w:rPr>
                <w:rFonts w:hint="eastAsia" w:ascii="宋体" w:hAnsi="宋体" w:eastAsia="宋体" w:cs="宋体"/>
                <w:sz w:val="24"/>
                <w:szCs w:val="24"/>
              </w:rPr>
            </w:pPr>
          </w:p>
        </w:tc>
        <w:tc>
          <w:tcPr>
            <w:tcW w:w="1041" w:type="dxa"/>
            <w:vAlign w:val="center"/>
          </w:tcPr>
          <w:p w14:paraId="22CA8450">
            <w:pPr>
              <w:kinsoku w:val="0"/>
              <w:overflowPunct w:val="0"/>
              <w:autoSpaceDN w:val="0"/>
              <w:spacing w:before="48" w:after="48" w:line="240" w:lineRule="auto"/>
              <w:jc w:val="center"/>
              <w:rPr>
                <w:rFonts w:hint="eastAsia" w:ascii="宋体" w:hAnsi="宋体" w:eastAsia="宋体" w:cs="宋体"/>
                <w:sz w:val="24"/>
                <w:szCs w:val="24"/>
              </w:rPr>
            </w:pPr>
          </w:p>
        </w:tc>
        <w:tc>
          <w:tcPr>
            <w:tcW w:w="1260" w:type="dxa"/>
            <w:vAlign w:val="center"/>
          </w:tcPr>
          <w:p w14:paraId="319BDE21">
            <w:pPr>
              <w:kinsoku w:val="0"/>
              <w:overflowPunct w:val="0"/>
              <w:autoSpaceDN w:val="0"/>
              <w:spacing w:before="48" w:after="48" w:line="240" w:lineRule="auto"/>
              <w:jc w:val="center"/>
              <w:rPr>
                <w:rFonts w:hint="eastAsia" w:ascii="宋体" w:hAnsi="宋体" w:eastAsia="宋体" w:cs="宋体"/>
                <w:sz w:val="24"/>
                <w:szCs w:val="24"/>
              </w:rPr>
            </w:pPr>
          </w:p>
        </w:tc>
        <w:tc>
          <w:tcPr>
            <w:tcW w:w="1163" w:type="dxa"/>
            <w:gridSpan w:val="2"/>
            <w:vAlign w:val="center"/>
          </w:tcPr>
          <w:p w14:paraId="7A9EEE02">
            <w:pPr>
              <w:kinsoku w:val="0"/>
              <w:overflowPunct w:val="0"/>
              <w:autoSpaceDN w:val="0"/>
              <w:spacing w:before="48" w:after="48" w:line="240" w:lineRule="auto"/>
              <w:jc w:val="center"/>
              <w:rPr>
                <w:rFonts w:hint="eastAsia" w:ascii="宋体" w:hAnsi="宋体" w:eastAsia="宋体" w:cs="宋体"/>
                <w:sz w:val="24"/>
                <w:szCs w:val="24"/>
              </w:rPr>
            </w:pPr>
          </w:p>
        </w:tc>
      </w:tr>
      <w:tr w14:paraId="10B8F0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4428" w:type="dxa"/>
            <w:gridSpan w:val="4"/>
            <w:vAlign w:val="center"/>
          </w:tcPr>
          <w:p w14:paraId="399DB0FB">
            <w:pPr>
              <w:kinsoku w:val="0"/>
              <w:overflowPunct w:val="0"/>
              <w:autoSpaceDN w:val="0"/>
              <w:spacing w:before="48" w:after="48" w:line="240" w:lineRule="auto"/>
              <w:jc w:val="center"/>
              <w:rPr>
                <w:rFonts w:hint="eastAsia" w:ascii="宋体" w:hAnsi="宋体" w:eastAsia="宋体" w:cs="宋体"/>
                <w:sz w:val="24"/>
                <w:szCs w:val="24"/>
              </w:rPr>
            </w:pPr>
            <w:r>
              <w:rPr>
                <w:rFonts w:hint="eastAsia" w:ascii="宋体" w:hAnsi="宋体" w:eastAsia="宋体" w:cs="宋体"/>
                <w:sz w:val="24"/>
                <w:szCs w:val="24"/>
              </w:rPr>
              <w:t>材料费小计</w:t>
            </w:r>
          </w:p>
        </w:tc>
        <w:tc>
          <w:tcPr>
            <w:tcW w:w="1326" w:type="dxa"/>
            <w:vAlign w:val="center"/>
          </w:tcPr>
          <w:p w14:paraId="4B56E449">
            <w:pPr>
              <w:kinsoku w:val="0"/>
              <w:overflowPunct w:val="0"/>
              <w:autoSpaceDN w:val="0"/>
              <w:spacing w:before="48" w:after="48" w:line="240" w:lineRule="auto"/>
              <w:jc w:val="center"/>
              <w:rPr>
                <w:rFonts w:hint="eastAsia" w:ascii="宋体" w:hAnsi="宋体" w:eastAsia="宋体" w:cs="宋体"/>
                <w:sz w:val="24"/>
                <w:szCs w:val="24"/>
              </w:rPr>
            </w:pPr>
          </w:p>
        </w:tc>
        <w:tc>
          <w:tcPr>
            <w:tcW w:w="1041" w:type="dxa"/>
            <w:vAlign w:val="center"/>
          </w:tcPr>
          <w:p w14:paraId="3961E517">
            <w:pPr>
              <w:kinsoku w:val="0"/>
              <w:overflowPunct w:val="0"/>
              <w:autoSpaceDN w:val="0"/>
              <w:spacing w:before="48" w:after="48" w:line="240" w:lineRule="auto"/>
              <w:jc w:val="center"/>
              <w:rPr>
                <w:rFonts w:hint="eastAsia" w:ascii="宋体" w:hAnsi="宋体" w:eastAsia="宋体" w:cs="宋体"/>
                <w:sz w:val="24"/>
                <w:szCs w:val="24"/>
              </w:rPr>
            </w:pPr>
          </w:p>
        </w:tc>
        <w:tc>
          <w:tcPr>
            <w:tcW w:w="1260" w:type="dxa"/>
            <w:vAlign w:val="center"/>
          </w:tcPr>
          <w:p w14:paraId="23FF231A">
            <w:pPr>
              <w:kinsoku w:val="0"/>
              <w:overflowPunct w:val="0"/>
              <w:autoSpaceDN w:val="0"/>
              <w:spacing w:before="48" w:after="48" w:line="240" w:lineRule="auto"/>
              <w:jc w:val="center"/>
              <w:rPr>
                <w:rFonts w:hint="eastAsia" w:ascii="宋体" w:hAnsi="宋体" w:eastAsia="宋体" w:cs="宋体"/>
                <w:sz w:val="24"/>
                <w:szCs w:val="24"/>
              </w:rPr>
            </w:pPr>
          </w:p>
        </w:tc>
        <w:tc>
          <w:tcPr>
            <w:tcW w:w="1163" w:type="dxa"/>
            <w:gridSpan w:val="2"/>
            <w:vAlign w:val="center"/>
          </w:tcPr>
          <w:p w14:paraId="458891E0">
            <w:pPr>
              <w:kinsoku w:val="0"/>
              <w:overflowPunct w:val="0"/>
              <w:autoSpaceDN w:val="0"/>
              <w:spacing w:before="48" w:after="48" w:line="240" w:lineRule="auto"/>
              <w:jc w:val="center"/>
              <w:rPr>
                <w:rFonts w:hint="eastAsia" w:ascii="宋体" w:hAnsi="宋体" w:eastAsia="宋体" w:cs="宋体"/>
                <w:sz w:val="24"/>
                <w:szCs w:val="24"/>
              </w:rPr>
            </w:pPr>
          </w:p>
        </w:tc>
      </w:tr>
      <w:tr w14:paraId="608369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5" w:hRule="atLeast"/>
          <w:jc w:val="center"/>
        </w:trPr>
        <w:tc>
          <w:tcPr>
            <w:tcW w:w="1497" w:type="dxa"/>
            <w:vAlign w:val="center"/>
          </w:tcPr>
          <w:p w14:paraId="1D070CC1">
            <w:pPr>
              <w:kinsoku w:val="0"/>
              <w:overflowPunct w:val="0"/>
              <w:autoSpaceDN w:val="0"/>
              <w:spacing w:before="48" w:after="48" w:line="240" w:lineRule="auto"/>
              <w:jc w:val="center"/>
              <w:rPr>
                <w:rFonts w:hint="eastAsia" w:ascii="宋体" w:hAnsi="宋体" w:eastAsia="宋体" w:cs="宋体"/>
                <w:sz w:val="24"/>
                <w:szCs w:val="24"/>
              </w:rPr>
            </w:pPr>
            <w:r>
              <w:rPr>
                <w:rFonts w:hint="eastAsia" w:ascii="宋体" w:hAnsi="宋体" w:eastAsia="宋体" w:cs="宋体"/>
                <w:sz w:val="24"/>
                <w:szCs w:val="24"/>
              </w:rPr>
              <w:t>1</w:t>
            </w:r>
          </w:p>
        </w:tc>
        <w:tc>
          <w:tcPr>
            <w:tcW w:w="2239" w:type="dxa"/>
            <w:gridSpan w:val="2"/>
            <w:vAlign w:val="center"/>
          </w:tcPr>
          <w:p w14:paraId="39E5ED57">
            <w:pPr>
              <w:kinsoku w:val="0"/>
              <w:overflowPunct w:val="0"/>
              <w:autoSpaceDN w:val="0"/>
              <w:spacing w:before="48" w:after="48" w:line="240" w:lineRule="auto"/>
              <w:jc w:val="center"/>
              <w:rPr>
                <w:rFonts w:hint="eastAsia" w:ascii="宋体" w:hAnsi="宋体" w:eastAsia="宋体" w:cs="宋体"/>
                <w:sz w:val="24"/>
                <w:szCs w:val="24"/>
              </w:rPr>
            </w:pPr>
            <w:r>
              <w:rPr>
                <w:rFonts w:hint="eastAsia" w:ascii="宋体" w:hAnsi="宋体" w:eastAsia="宋体" w:cs="宋体"/>
                <w:sz w:val="24"/>
                <w:szCs w:val="24"/>
              </w:rPr>
              <w:t>工时名称</w:t>
            </w:r>
          </w:p>
        </w:tc>
        <w:tc>
          <w:tcPr>
            <w:tcW w:w="692" w:type="dxa"/>
            <w:vAlign w:val="center"/>
          </w:tcPr>
          <w:p w14:paraId="6FBC7EB7">
            <w:pPr>
              <w:kinsoku w:val="0"/>
              <w:overflowPunct w:val="0"/>
              <w:autoSpaceDN w:val="0"/>
              <w:spacing w:before="48" w:after="48" w:line="240" w:lineRule="auto"/>
              <w:jc w:val="center"/>
              <w:rPr>
                <w:rFonts w:hint="eastAsia" w:ascii="宋体" w:hAnsi="宋体" w:eastAsia="宋体" w:cs="宋体"/>
                <w:sz w:val="24"/>
                <w:szCs w:val="24"/>
              </w:rPr>
            </w:pPr>
            <w:r>
              <w:rPr>
                <w:rFonts w:hint="eastAsia" w:ascii="宋体" w:hAnsi="宋体" w:eastAsia="宋体" w:cs="宋体"/>
                <w:sz w:val="24"/>
                <w:szCs w:val="24"/>
              </w:rPr>
              <w:t>工时</w:t>
            </w:r>
          </w:p>
        </w:tc>
        <w:tc>
          <w:tcPr>
            <w:tcW w:w="1326" w:type="dxa"/>
            <w:vAlign w:val="center"/>
          </w:tcPr>
          <w:p w14:paraId="44367F2C">
            <w:pPr>
              <w:kinsoku w:val="0"/>
              <w:overflowPunct w:val="0"/>
              <w:autoSpaceDN w:val="0"/>
              <w:spacing w:before="48" w:after="48" w:line="240" w:lineRule="auto"/>
              <w:jc w:val="center"/>
              <w:rPr>
                <w:rFonts w:hint="eastAsia" w:ascii="宋体" w:hAnsi="宋体" w:eastAsia="宋体" w:cs="宋体"/>
                <w:sz w:val="24"/>
                <w:szCs w:val="24"/>
              </w:rPr>
            </w:pPr>
            <w:r>
              <w:rPr>
                <w:rFonts w:hint="eastAsia" w:ascii="宋体" w:hAnsi="宋体" w:eastAsia="宋体" w:cs="宋体"/>
                <w:sz w:val="24"/>
                <w:szCs w:val="24"/>
              </w:rPr>
              <w:t>工时费</w:t>
            </w:r>
          </w:p>
        </w:tc>
        <w:tc>
          <w:tcPr>
            <w:tcW w:w="1041" w:type="dxa"/>
            <w:vAlign w:val="center"/>
          </w:tcPr>
          <w:p w14:paraId="181CE0F2">
            <w:pPr>
              <w:kinsoku w:val="0"/>
              <w:overflowPunct w:val="0"/>
              <w:autoSpaceDN w:val="0"/>
              <w:spacing w:before="48" w:after="48" w:line="240" w:lineRule="auto"/>
              <w:jc w:val="center"/>
              <w:rPr>
                <w:rFonts w:hint="eastAsia" w:ascii="宋体" w:hAnsi="宋体" w:eastAsia="宋体" w:cs="宋体"/>
                <w:sz w:val="24"/>
                <w:szCs w:val="24"/>
              </w:rPr>
            </w:pPr>
            <w:r>
              <w:rPr>
                <w:rFonts w:hint="eastAsia" w:ascii="宋体" w:hAnsi="宋体" w:eastAsia="宋体" w:cs="宋体"/>
                <w:sz w:val="24"/>
                <w:szCs w:val="24"/>
              </w:rPr>
              <w:t>工时定额</w:t>
            </w:r>
          </w:p>
        </w:tc>
        <w:tc>
          <w:tcPr>
            <w:tcW w:w="1260" w:type="dxa"/>
            <w:vAlign w:val="center"/>
          </w:tcPr>
          <w:p w14:paraId="34DFFE46">
            <w:pPr>
              <w:kinsoku w:val="0"/>
              <w:overflowPunct w:val="0"/>
              <w:autoSpaceDN w:val="0"/>
              <w:spacing w:before="48" w:after="48" w:line="240" w:lineRule="auto"/>
              <w:jc w:val="center"/>
              <w:rPr>
                <w:rFonts w:hint="eastAsia" w:ascii="宋体" w:hAnsi="宋体" w:eastAsia="宋体" w:cs="宋体"/>
                <w:sz w:val="24"/>
                <w:szCs w:val="24"/>
              </w:rPr>
            </w:pPr>
            <w:r>
              <w:rPr>
                <w:rFonts w:hint="eastAsia" w:ascii="宋体" w:hAnsi="宋体" w:eastAsia="宋体" w:cs="宋体"/>
                <w:sz w:val="24"/>
                <w:szCs w:val="24"/>
              </w:rPr>
              <w:t>工时金额</w:t>
            </w:r>
          </w:p>
        </w:tc>
        <w:tc>
          <w:tcPr>
            <w:tcW w:w="1163" w:type="dxa"/>
            <w:gridSpan w:val="2"/>
            <w:vAlign w:val="center"/>
          </w:tcPr>
          <w:p w14:paraId="607C6C23">
            <w:pPr>
              <w:kinsoku w:val="0"/>
              <w:overflowPunct w:val="0"/>
              <w:autoSpaceDN w:val="0"/>
              <w:spacing w:before="48" w:after="48" w:line="240" w:lineRule="auto"/>
              <w:jc w:val="center"/>
              <w:rPr>
                <w:rFonts w:hint="eastAsia" w:ascii="宋体" w:hAnsi="宋体" w:eastAsia="宋体" w:cs="宋体"/>
                <w:sz w:val="24"/>
                <w:szCs w:val="24"/>
              </w:rPr>
            </w:pPr>
          </w:p>
        </w:tc>
      </w:tr>
      <w:tr w14:paraId="4A1790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4" w:hRule="atLeast"/>
          <w:jc w:val="center"/>
        </w:trPr>
        <w:tc>
          <w:tcPr>
            <w:tcW w:w="1497" w:type="dxa"/>
            <w:vAlign w:val="center"/>
          </w:tcPr>
          <w:p w14:paraId="5851C2A6">
            <w:pPr>
              <w:kinsoku w:val="0"/>
              <w:overflowPunct w:val="0"/>
              <w:autoSpaceDN w:val="0"/>
              <w:spacing w:before="48" w:after="48" w:line="240" w:lineRule="auto"/>
              <w:jc w:val="center"/>
              <w:rPr>
                <w:rFonts w:hint="eastAsia" w:ascii="宋体" w:hAnsi="宋体" w:eastAsia="宋体" w:cs="宋体"/>
                <w:sz w:val="24"/>
                <w:szCs w:val="24"/>
              </w:rPr>
            </w:pPr>
            <w:r>
              <w:rPr>
                <w:rFonts w:hint="eastAsia" w:ascii="宋体" w:hAnsi="宋体" w:eastAsia="宋体" w:cs="宋体"/>
                <w:sz w:val="24"/>
                <w:szCs w:val="24"/>
              </w:rPr>
              <w:t>2</w:t>
            </w:r>
          </w:p>
        </w:tc>
        <w:tc>
          <w:tcPr>
            <w:tcW w:w="2239" w:type="dxa"/>
            <w:gridSpan w:val="2"/>
            <w:vAlign w:val="center"/>
          </w:tcPr>
          <w:p w14:paraId="54F18657">
            <w:pPr>
              <w:kinsoku w:val="0"/>
              <w:overflowPunct w:val="0"/>
              <w:autoSpaceDN w:val="0"/>
              <w:spacing w:before="48" w:after="48" w:line="240" w:lineRule="auto"/>
              <w:jc w:val="center"/>
              <w:rPr>
                <w:rFonts w:hint="eastAsia" w:ascii="宋体" w:hAnsi="宋体" w:eastAsia="宋体" w:cs="宋体"/>
                <w:sz w:val="24"/>
                <w:szCs w:val="24"/>
              </w:rPr>
            </w:pPr>
          </w:p>
        </w:tc>
        <w:tc>
          <w:tcPr>
            <w:tcW w:w="692" w:type="dxa"/>
            <w:vAlign w:val="center"/>
          </w:tcPr>
          <w:p w14:paraId="41344273">
            <w:pPr>
              <w:kinsoku w:val="0"/>
              <w:overflowPunct w:val="0"/>
              <w:autoSpaceDN w:val="0"/>
              <w:spacing w:before="48" w:after="48" w:line="240" w:lineRule="auto"/>
              <w:jc w:val="center"/>
              <w:rPr>
                <w:rFonts w:hint="eastAsia" w:ascii="宋体" w:hAnsi="宋体" w:eastAsia="宋体" w:cs="宋体"/>
                <w:sz w:val="24"/>
                <w:szCs w:val="24"/>
              </w:rPr>
            </w:pPr>
          </w:p>
        </w:tc>
        <w:tc>
          <w:tcPr>
            <w:tcW w:w="1326" w:type="dxa"/>
            <w:vAlign w:val="center"/>
          </w:tcPr>
          <w:p w14:paraId="6E1580DA">
            <w:pPr>
              <w:kinsoku w:val="0"/>
              <w:overflowPunct w:val="0"/>
              <w:autoSpaceDN w:val="0"/>
              <w:spacing w:before="48" w:after="48" w:line="240" w:lineRule="auto"/>
              <w:jc w:val="center"/>
              <w:rPr>
                <w:rFonts w:hint="eastAsia" w:ascii="宋体" w:hAnsi="宋体" w:eastAsia="宋体" w:cs="宋体"/>
                <w:sz w:val="24"/>
                <w:szCs w:val="24"/>
              </w:rPr>
            </w:pPr>
          </w:p>
        </w:tc>
        <w:tc>
          <w:tcPr>
            <w:tcW w:w="1041" w:type="dxa"/>
            <w:vAlign w:val="center"/>
          </w:tcPr>
          <w:p w14:paraId="747B5C6D">
            <w:pPr>
              <w:kinsoku w:val="0"/>
              <w:overflowPunct w:val="0"/>
              <w:autoSpaceDN w:val="0"/>
              <w:spacing w:before="48" w:after="48" w:line="240" w:lineRule="auto"/>
              <w:jc w:val="center"/>
              <w:rPr>
                <w:rFonts w:hint="eastAsia" w:ascii="宋体" w:hAnsi="宋体" w:eastAsia="宋体" w:cs="宋体"/>
                <w:sz w:val="24"/>
                <w:szCs w:val="24"/>
              </w:rPr>
            </w:pPr>
          </w:p>
        </w:tc>
        <w:tc>
          <w:tcPr>
            <w:tcW w:w="1260" w:type="dxa"/>
            <w:vAlign w:val="center"/>
          </w:tcPr>
          <w:p w14:paraId="11BB5CDA">
            <w:pPr>
              <w:kinsoku w:val="0"/>
              <w:overflowPunct w:val="0"/>
              <w:autoSpaceDN w:val="0"/>
              <w:spacing w:before="48" w:after="48" w:line="240" w:lineRule="auto"/>
              <w:jc w:val="center"/>
              <w:rPr>
                <w:rFonts w:hint="eastAsia" w:ascii="宋体" w:hAnsi="宋体" w:eastAsia="宋体" w:cs="宋体"/>
                <w:sz w:val="24"/>
                <w:szCs w:val="24"/>
              </w:rPr>
            </w:pPr>
          </w:p>
        </w:tc>
        <w:tc>
          <w:tcPr>
            <w:tcW w:w="1163" w:type="dxa"/>
            <w:gridSpan w:val="2"/>
            <w:vAlign w:val="center"/>
          </w:tcPr>
          <w:p w14:paraId="62866BC7">
            <w:pPr>
              <w:kinsoku w:val="0"/>
              <w:overflowPunct w:val="0"/>
              <w:autoSpaceDN w:val="0"/>
              <w:spacing w:before="48" w:after="48" w:line="240" w:lineRule="auto"/>
              <w:jc w:val="center"/>
              <w:rPr>
                <w:rFonts w:hint="eastAsia" w:ascii="宋体" w:hAnsi="宋体" w:eastAsia="宋体" w:cs="宋体"/>
                <w:sz w:val="24"/>
                <w:szCs w:val="24"/>
              </w:rPr>
            </w:pPr>
          </w:p>
        </w:tc>
      </w:tr>
      <w:tr w14:paraId="74E9D6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2" w:hRule="atLeast"/>
          <w:jc w:val="center"/>
        </w:trPr>
        <w:tc>
          <w:tcPr>
            <w:tcW w:w="1497" w:type="dxa"/>
            <w:vAlign w:val="center"/>
          </w:tcPr>
          <w:p w14:paraId="4BE20DF0">
            <w:pPr>
              <w:kinsoku w:val="0"/>
              <w:overflowPunct w:val="0"/>
              <w:autoSpaceDN w:val="0"/>
              <w:spacing w:before="48" w:after="48" w:line="240" w:lineRule="auto"/>
              <w:jc w:val="center"/>
              <w:rPr>
                <w:rFonts w:hint="eastAsia" w:ascii="宋体" w:hAnsi="宋体" w:eastAsia="宋体" w:cs="宋体"/>
                <w:sz w:val="24"/>
                <w:szCs w:val="24"/>
              </w:rPr>
            </w:pPr>
            <w:r>
              <w:rPr>
                <w:rFonts w:hint="eastAsia" w:ascii="宋体" w:hAnsi="宋体" w:eastAsia="宋体" w:cs="宋体"/>
                <w:sz w:val="24"/>
                <w:szCs w:val="24"/>
              </w:rPr>
              <w:t>3</w:t>
            </w:r>
          </w:p>
        </w:tc>
        <w:tc>
          <w:tcPr>
            <w:tcW w:w="2239" w:type="dxa"/>
            <w:gridSpan w:val="2"/>
            <w:vAlign w:val="center"/>
          </w:tcPr>
          <w:p w14:paraId="12529BD0">
            <w:pPr>
              <w:kinsoku w:val="0"/>
              <w:overflowPunct w:val="0"/>
              <w:autoSpaceDN w:val="0"/>
              <w:spacing w:before="48" w:after="48" w:line="240" w:lineRule="auto"/>
              <w:jc w:val="center"/>
              <w:rPr>
                <w:rFonts w:hint="eastAsia" w:ascii="宋体" w:hAnsi="宋体" w:eastAsia="宋体" w:cs="宋体"/>
                <w:sz w:val="24"/>
                <w:szCs w:val="24"/>
              </w:rPr>
            </w:pPr>
          </w:p>
        </w:tc>
        <w:tc>
          <w:tcPr>
            <w:tcW w:w="692" w:type="dxa"/>
            <w:vAlign w:val="center"/>
          </w:tcPr>
          <w:p w14:paraId="16E7F9A1">
            <w:pPr>
              <w:kinsoku w:val="0"/>
              <w:overflowPunct w:val="0"/>
              <w:autoSpaceDN w:val="0"/>
              <w:spacing w:before="48" w:after="48" w:line="240" w:lineRule="auto"/>
              <w:jc w:val="center"/>
              <w:rPr>
                <w:rFonts w:hint="eastAsia" w:ascii="宋体" w:hAnsi="宋体" w:eastAsia="宋体" w:cs="宋体"/>
                <w:sz w:val="24"/>
                <w:szCs w:val="24"/>
              </w:rPr>
            </w:pPr>
          </w:p>
        </w:tc>
        <w:tc>
          <w:tcPr>
            <w:tcW w:w="1326" w:type="dxa"/>
            <w:vAlign w:val="center"/>
          </w:tcPr>
          <w:p w14:paraId="1DACE607">
            <w:pPr>
              <w:kinsoku w:val="0"/>
              <w:overflowPunct w:val="0"/>
              <w:autoSpaceDN w:val="0"/>
              <w:spacing w:before="48" w:after="48" w:line="240" w:lineRule="auto"/>
              <w:jc w:val="center"/>
              <w:rPr>
                <w:rFonts w:hint="eastAsia" w:ascii="宋体" w:hAnsi="宋体" w:eastAsia="宋体" w:cs="宋体"/>
                <w:sz w:val="24"/>
                <w:szCs w:val="24"/>
              </w:rPr>
            </w:pPr>
          </w:p>
        </w:tc>
        <w:tc>
          <w:tcPr>
            <w:tcW w:w="1041" w:type="dxa"/>
            <w:vAlign w:val="center"/>
          </w:tcPr>
          <w:p w14:paraId="30B1D1BA">
            <w:pPr>
              <w:kinsoku w:val="0"/>
              <w:overflowPunct w:val="0"/>
              <w:autoSpaceDN w:val="0"/>
              <w:spacing w:before="48" w:after="48" w:line="240" w:lineRule="auto"/>
              <w:jc w:val="center"/>
              <w:rPr>
                <w:rFonts w:hint="eastAsia" w:ascii="宋体" w:hAnsi="宋体" w:eastAsia="宋体" w:cs="宋体"/>
                <w:sz w:val="24"/>
                <w:szCs w:val="24"/>
              </w:rPr>
            </w:pPr>
          </w:p>
        </w:tc>
        <w:tc>
          <w:tcPr>
            <w:tcW w:w="1260" w:type="dxa"/>
            <w:vAlign w:val="center"/>
          </w:tcPr>
          <w:p w14:paraId="575A0F98">
            <w:pPr>
              <w:kinsoku w:val="0"/>
              <w:overflowPunct w:val="0"/>
              <w:autoSpaceDN w:val="0"/>
              <w:spacing w:before="48" w:after="48" w:line="240" w:lineRule="auto"/>
              <w:jc w:val="center"/>
              <w:rPr>
                <w:rFonts w:hint="eastAsia" w:ascii="宋体" w:hAnsi="宋体" w:eastAsia="宋体" w:cs="宋体"/>
                <w:sz w:val="24"/>
                <w:szCs w:val="24"/>
              </w:rPr>
            </w:pPr>
          </w:p>
        </w:tc>
        <w:tc>
          <w:tcPr>
            <w:tcW w:w="1163" w:type="dxa"/>
            <w:gridSpan w:val="2"/>
            <w:vAlign w:val="center"/>
          </w:tcPr>
          <w:p w14:paraId="2EA7B3E5">
            <w:pPr>
              <w:kinsoku w:val="0"/>
              <w:overflowPunct w:val="0"/>
              <w:autoSpaceDN w:val="0"/>
              <w:spacing w:before="48" w:after="48" w:line="240" w:lineRule="auto"/>
              <w:jc w:val="center"/>
              <w:rPr>
                <w:rFonts w:hint="eastAsia" w:ascii="宋体" w:hAnsi="宋体" w:eastAsia="宋体" w:cs="宋体"/>
                <w:sz w:val="24"/>
                <w:szCs w:val="24"/>
              </w:rPr>
            </w:pPr>
          </w:p>
        </w:tc>
      </w:tr>
      <w:tr w14:paraId="575935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2" w:hRule="atLeast"/>
          <w:jc w:val="center"/>
        </w:trPr>
        <w:tc>
          <w:tcPr>
            <w:tcW w:w="1497" w:type="dxa"/>
            <w:vAlign w:val="center"/>
          </w:tcPr>
          <w:p w14:paraId="70600E83">
            <w:pPr>
              <w:kinsoku w:val="0"/>
              <w:overflowPunct w:val="0"/>
              <w:autoSpaceDN w:val="0"/>
              <w:spacing w:before="48" w:after="48" w:line="24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w:t>
            </w:r>
          </w:p>
        </w:tc>
        <w:tc>
          <w:tcPr>
            <w:tcW w:w="2239" w:type="dxa"/>
            <w:gridSpan w:val="2"/>
            <w:vAlign w:val="center"/>
          </w:tcPr>
          <w:p w14:paraId="737EC935">
            <w:pPr>
              <w:kinsoku w:val="0"/>
              <w:overflowPunct w:val="0"/>
              <w:autoSpaceDN w:val="0"/>
              <w:spacing w:before="48" w:after="48" w:line="240" w:lineRule="auto"/>
              <w:jc w:val="center"/>
              <w:rPr>
                <w:rFonts w:hint="eastAsia" w:ascii="宋体" w:hAnsi="宋体" w:eastAsia="宋体" w:cs="宋体"/>
                <w:sz w:val="24"/>
                <w:szCs w:val="24"/>
              </w:rPr>
            </w:pPr>
          </w:p>
        </w:tc>
        <w:tc>
          <w:tcPr>
            <w:tcW w:w="692" w:type="dxa"/>
            <w:vAlign w:val="center"/>
          </w:tcPr>
          <w:p w14:paraId="7193D0E7">
            <w:pPr>
              <w:kinsoku w:val="0"/>
              <w:overflowPunct w:val="0"/>
              <w:autoSpaceDN w:val="0"/>
              <w:spacing w:before="48" w:after="48" w:line="240" w:lineRule="auto"/>
              <w:jc w:val="center"/>
              <w:rPr>
                <w:rFonts w:hint="eastAsia" w:ascii="宋体" w:hAnsi="宋体" w:eastAsia="宋体" w:cs="宋体"/>
                <w:sz w:val="24"/>
                <w:szCs w:val="24"/>
              </w:rPr>
            </w:pPr>
          </w:p>
        </w:tc>
        <w:tc>
          <w:tcPr>
            <w:tcW w:w="1326" w:type="dxa"/>
            <w:vAlign w:val="center"/>
          </w:tcPr>
          <w:p w14:paraId="215A425D">
            <w:pPr>
              <w:kinsoku w:val="0"/>
              <w:overflowPunct w:val="0"/>
              <w:autoSpaceDN w:val="0"/>
              <w:spacing w:before="48" w:after="48" w:line="240" w:lineRule="auto"/>
              <w:jc w:val="center"/>
              <w:rPr>
                <w:rFonts w:hint="eastAsia" w:ascii="宋体" w:hAnsi="宋体" w:eastAsia="宋体" w:cs="宋体"/>
                <w:sz w:val="24"/>
                <w:szCs w:val="24"/>
              </w:rPr>
            </w:pPr>
          </w:p>
        </w:tc>
        <w:tc>
          <w:tcPr>
            <w:tcW w:w="1041" w:type="dxa"/>
            <w:vAlign w:val="center"/>
          </w:tcPr>
          <w:p w14:paraId="42BC39AC">
            <w:pPr>
              <w:kinsoku w:val="0"/>
              <w:overflowPunct w:val="0"/>
              <w:autoSpaceDN w:val="0"/>
              <w:spacing w:before="48" w:after="48" w:line="240" w:lineRule="auto"/>
              <w:jc w:val="center"/>
              <w:rPr>
                <w:rFonts w:hint="eastAsia" w:ascii="宋体" w:hAnsi="宋体" w:eastAsia="宋体" w:cs="宋体"/>
                <w:sz w:val="24"/>
                <w:szCs w:val="24"/>
              </w:rPr>
            </w:pPr>
          </w:p>
        </w:tc>
        <w:tc>
          <w:tcPr>
            <w:tcW w:w="1260" w:type="dxa"/>
            <w:vAlign w:val="center"/>
          </w:tcPr>
          <w:p w14:paraId="5A920E81">
            <w:pPr>
              <w:kinsoku w:val="0"/>
              <w:overflowPunct w:val="0"/>
              <w:autoSpaceDN w:val="0"/>
              <w:spacing w:before="48" w:after="48" w:line="240" w:lineRule="auto"/>
              <w:jc w:val="center"/>
              <w:rPr>
                <w:rFonts w:hint="eastAsia" w:ascii="宋体" w:hAnsi="宋体" w:eastAsia="宋体" w:cs="宋体"/>
                <w:sz w:val="24"/>
                <w:szCs w:val="24"/>
              </w:rPr>
            </w:pPr>
          </w:p>
        </w:tc>
        <w:tc>
          <w:tcPr>
            <w:tcW w:w="1163" w:type="dxa"/>
            <w:gridSpan w:val="2"/>
            <w:vAlign w:val="center"/>
          </w:tcPr>
          <w:p w14:paraId="09B8B057">
            <w:pPr>
              <w:kinsoku w:val="0"/>
              <w:overflowPunct w:val="0"/>
              <w:autoSpaceDN w:val="0"/>
              <w:spacing w:before="48" w:after="48" w:line="240" w:lineRule="auto"/>
              <w:jc w:val="center"/>
              <w:rPr>
                <w:rFonts w:hint="eastAsia" w:ascii="宋体" w:hAnsi="宋体" w:eastAsia="宋体" w:cs="宋体"/>
                <w:sz w:val="24"/>
                <w:szCs w:val="24"/>
              </w:rPr>
            </w:pPr>
          </w:p>
        </w:tc>
      </w:tr>
      <w:tr w14:paraId="141CF9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jc w:val="center"/>
        </w:trPr>
        <w:tc>
          <w:tcPr>
            <w:tcW w:w="1497" w:type="dxa"/>
            <w:vAlign w:val="center"/>
          </w:tcPr>
          <w:p w14:paraId="432308C2">
            <w:pPr>
              <w:kinsoku w:val="0"/>
              <w:overflowPunct w:val="0"/>
              <w:autoSpaceDN w:val="0"/>
              <w:spacing w:before="48" w:after="48" w:line="240" w:lineRule="auto"/>
              <w:jc w:val="center"/>
              <w:rPr>
                <w:rFonts w:hint="eastAsia" w:ascii="宋体" w:hAnsi="宋体" w:eastAsia="宋体" w:cs="宋体"/>
                <w:sz w:val="24"/>
                <w:szCs w:val="24"/>
              </w:rPr>
            </w:pPr>
            <w:r>
              <w:rPr>
                <w:rFonts w:hint="eastAsia" w:ascii="宋体" w:hAnsi="宋体" w:eastAsia="宋体" w:cs="宋体"/>
                <w:sz w:val="24"/>
                <w:szCs w:val="24"/>
              </w:rPr>
              <w:t>……</w:t>
            </w:r>
          </w:p>
        </w:tc>
        <w:tc>
          <w:tcPr>
            <w:tcW w:w="2239" w:type="dxa"/>
            <w:gridSpan w:val="2"/>
            <w:vAlign w:val="center"/>
          </w:tcPr>
          <w:p w14:paraId="39A9E9D4">
            <w:pPr>
              <w:kinsoku w:val="0"/>
              <w:overflowPunct w:val="0"/>
              <w:autoSpaceDN w:val="0"/>
              <w:spacing w:before="48" w:after="48" w:line="240" w:lineRule="auto"/>
              <w:jc w:val="center"/>
              <w:rPr>
                <w:rFonts w:hint="eastAsia" w:ascii="宋体" w:hAnsi="宋体" w:eastAsia="宋体" w:cs="宋体"/>
                <w:sz w:val="24"/>
                <w:szCs w:val="24"/>
              </w:rPr>
            </w:pPr>
          </w:p>
        </w:tc>
        <w:tc>
          <w:tcPr>
            <w:tcW w:w="692" w:type="dxa"/>
            <w:vAlign w:val="center"/>
          </w:tcPr>
          <w:p w14:paraId="5E36510F">
            <w:pPr>
              <w:kinsoku w:val="0"/>
              <w:overflowPunct w:val="0"/>
              <w:autoSpaceDN w:val="0"/>
              <w:spacing w:before="48" w:after="48" w:line="240" w:lineRule="auto"/>
              <w:jc w:val="center"/>
              <w:rPr>
                <w:rFonts w:hint="eastAsia" w:ascii="宋体" w:hAnsi="宋体" w:eastAsia="宋体" w:cs="宋体"/>
                <w:sz w:val="24"/>
                <w:szCs w:val="24"/>
              </w:rPr>
            </w:pPr>
          </w:p>
        </w:tc>
        <w:tc>
          <w:tcPr>
            <w:tcW w:w="1326" w:type="dxa"/>
            <w:vAlign w:val="center"/>
          </w:tcPr>
          <w:p w14:paraId="6FB93631">
            <w:pPr>
              <w:kinsoku w:val="0"/>
              <w:overflowPunct w:val="0"/>
              <w:autoSpaceDN w:val="0"/>
              <w:spacing w:before="48" w:after="48" w:line="240" w:lineRule="auto"/>
              <w:jc w:val="center"/>
              <w:rPr>
                <w:rFonts w:hint="eastAsia" w:ascii="宋体" w:hAnsi="宋体" w:eastAsia="宋体" w:cs="宋体"/>
                <w:sz w:val="24"/>
                <w:szCs w:val="24"/>
              </w:rPr>
            </w:pPr>
          </w:p>
        </w:tc>
        <w:tc>
          <w:tcPr>
            <w:tcW w:w="1041" w:type="dxa"/>
            <w:vAlign w:val="center"/>
          </w:tcPr>
          <w:p w14:paraId="50FC3B6E">
            <w:pPr>
              <w:kinsoku w:val="0"/>
              <w:overflowPunct w:val="0"/>
              <w:autoSpaceDN w:val="0"/>
              <w:spacing w:before="48" w:after="48" w:line="240" w:lineRule="auto"/>
              <w:jc w:val="center"/>
              <w:rPr>
                <w:rFonts w:hint="eastAsia" w:ascii="宋体" w:hAnsi="宋体" w:eastAsia="宋体" w:cs="宋体"/>
                <w:sz w:val="24"/>
                <w:szCs w:val="24"/>
              </w:rPr>
            </w:pPr>
          </w:p>
        </w:tc>
        <w:tc>
          <w:tcPr>
            <w:tcW w:w="1260" w:type="dxa"/>
            <w:vAlign w:val="center"/>
          </w:tcPr>
          <w:p w14:paraId="37D7FE8C">
            <w:pPr>
              <w:kinsoku w:val="0"/>
              <w:overflowPunct w:val="0"/>
              <w:autoSpaceDN w:val="0"/>
              <w:spacing w:before="48" w:after="48" w:line="240" w:lineRule="auto"/>
              <w:jc w:val="center"/>
              <w:rPr>
                <w:rFonts w:hint="eastAsia" w:ascii="宋体" w:hAnsi="宋体" w:eastAsia="宋体" w:cs="宋体"/>
                <w:sz w:val="24"/>
                <w:szCs w:val="24"/>
              </w:rPr>
            </w:pPr>
          </w:p>
        </w:tc>
        <w:tc>
          <w:tcPr>
            <w:tcW w:w="1163" w:type="dxa"/>
            <w:gridSpan w:val="2"/>
            <w:vAlign w:val="center"/>
          </w:tcPr>
          <w:p w14:paraId="2D189F64">
            <w:pPr>
              <w:kinsoku w:val="0"/>
              <w:overflowPunct w:val="0"/>
              <w:autoSpaceDN w:val="0"/>
              <w:spacing w:before="48" w:after="48" w:line="240" w:lineRule="auto"/>
              <w:jc w:val="center"/>
              <w:rPr>
                <w:rFonts w:hint="eastAsia" w:ascii="宋体" w:hAnsi="宋体" w:eastAsia="宋体" w:cs="宋体"/>
                <w:sz w:val="24"/>
                <w:szCs w:val="24"/>
              </w:rPr>
            </w:pPr>
          </w:p>
        </w:tc>
      </w:tr>
      <w:tr w14:paraId="2700A0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9" w:hRule="atLeast"/>
          <w:jc w:val="center"/>
        </w:trPr>
        <w:tc>
          <w:tcPr>
            <w:tcW w:w="3736" w:type="dxa"/>
            <w:gridSpan w:val="3"/>
            <w:vAlign w:val="center"/>
          </w:tcPr>
          <w:p w14:paraId="588FF468">
            <w:pPr>
              <w:kinsoku w:val="0"/>
              <w:overflowPunct w:val="0"/>
              <w:autoSpaceDN w:val="0"/>
              <w:spacing w:before="48" w:after="48" w:line="240" w:lineRule="auto"/>
              <w:jc w:val="center"/>
              <w:rPr>
                <w:rFonts w:hint="eastAsia" w:ascii="宋体" w:hAnsi="宋体" w:eastAsia="宋体" w:cs="宋体"/>
                <w:sz w:val="24"/>
                <w:szCs w:val="24"/>
              </w:rPr>
            </w:pPr>
            <w:r>
              <w:rPr>
                <w:rFonts w:hint="eastAsia" w:ascii="宋体" w:hAnsi="宋体" w:eastAsia="宋体" w:cs="宋体"/>
                <w:sz w:val="24"/>
                <w:szCs w:val="24"/>
              </w:rPr>
              <w:t>工时费小计</w:t>
            </w:r>
          </w:p>
        </w:tc>
        <w:tc>
          <w:tcPr>
            <w:tcW w:w="692" w:type="dxa"/>
            <w:vAlign w:val="center"/>
          </w:tcPr>
          <w:p w14:paraId="21967001">
            <w:pPr>
              <w:kinsoku w:val="0"/>
              <w:overflowPunct w:val="0"/>
              <w:autoSpaceDN w:val="0"/>
              <w:spacing w:before="48" w:after="48" w:line="240" w:lineRule="auto"/>
              <w:jc w:val="center"/>
              <w:rPr>
                <w:rFonts w:hint="eastAsia" w:ascii="宋体" w:hAnsi="宋体" w:eastAsia="宋体" w:cs="宋体"/>
                <w:sz w:val="24"/>
                <w:szCs w:val="24"/>
              </w:rPr>
            </w:pPr>
          </w:p>
        </w:tc>
        <w:tc>
          <w:tcPr>
            <w:tcW w:w="1326" w:type="dxa"/>
            <w:vAlign w:val="center"/>
          </w:tcPr>
          <w:p w14:paraId="0FF7783C">
            <w:pPr>
              <w:kinsoku w:val="0"/>
              <w:overflowPunct w:val="0"/>
              <w:autoSpaceDN w:val="0"/>
              <w:spacing w:before="48" w:after="48" w:line="240" w:lineRule="auto"/>
              <w:jc w:val="center"/>
              <w:rPr>
                <w:rFonts w:hint="eastAsia" w:ascii="宋体" w:hAnsi="宋体" w:eastAsia="宋体" w:cs="宋体"/>
                <w:sz w:val="24"/>
                <w:szCs w:val="24"/>
              </w:rPr>
            </w:pPr>
          </w:p>
        </w:tc>
        <w:tc>
          <w:tcPr>
            <w:tcW w:w="1041" w:type="dxa"/>
            <w:vAlign w:val="center"/>
          </w:tcPr>
          <w:p w14:paraId="7592CDD0">
            <w:pPr>
              <w:kinsoku w:val="0"/>
              <w:overflowPunct w:val="0"/>
              <w:autoSpaceDN w:val="0"/>
              <w:spacing w:before="48" w:after="48" w:line="240" w:lineRule="auto"/>
              <w:jc w:val="center"/>
              <w:rPr>
                <w:rFonts w:hint="eastAsia" w:ascii="宋体" w:hAnsi="宋体" w:eastAsia="宋体" w:cs="宋体"/>
                <w:sz w:val="24"/>
                <w:szCs w:val="24"/>
              </w:rPr>
            </w:pPr>
          </w:p>
        </w:tc>
        <w:tc>
          <w:tcPr>
            <w:tcW w:w="1260" w:type="dxa"/>
            <w:vAlign w:val="center"/>
          </w:tcPr>
          <w:p w14:paraId="5F15824C">
            <w:pPr>
              <w:kinsoku w:val="0"/>
              <w:overflowPunct w:val="0"/>
              <w:autoSpaceDN w:val="0"/>
              <w:spacing w:before="48" w:after="48" w:line="240" w:lineRule="auto"/>
              <w:jc w:val="center"/>
              <w:rPr>
                <w:rFonts w:hint="eastAsia" w:ascii="宋体" w:hAnsi="宋体" w:eastAsia="宋体" w:cs="宋体"/>
                <w:sz w:val="24"/>
                <w:szCs w:val="24"/>
              </w:rPr>
            </w:pPr>
          </w:p>
        </w:tc>
        <w:tc>
          <w:tcPr>
            <w:tcW w:w="1163" w:type="dxa"/>
            <w:gridSpan w:val="2"/>
            <w:vAlign w:val="center"/>
          </w:tcPr>
          <w:p w14:paraId="67DDD084">
            <w:pPr>
              <w:kinsoku w:val="0"/>
              <w:overflowPunct w:val="0"/>
              <w:autoSpaceDN w:val="0"/>
              <w:spacing w:before="48" w:after="48" w:line="240" w:lineRule="auto"/>
              <w:jc w:val="center"/>
              <w:rPr>
                <w:rFonts w:hint="eastAsia" w:ascii="宋体" w:hAnsi="宋体" w:eastAsia="宋体" w:cs="宋体"/>
                <w:sz w:val="24"/>
                <w:szCs w:val="24"/>
              </w:rPr>
            </w:pPr>
          </w:p>
        </w:tc>
      </w:tr>
      <w:tr w14:paraId="6D1ACF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7" w:hRule="atLeast"/>
          <w:jc w:val="center"/>
        </w:trPr>
        <w:tc>
          <w:tcPr>
            <w:tcW w:w="3736" w:type="dxa"/>
            <w:gridSpan w:val="3"/>
            <w:vAlign w:val="center"/>
          </w:tcPr>
          <w:p w14:paraId="0D5B1722">
            <w:pPr>
              <w:kinsoku w:val="0"/>
              <w:overflowPunct w:val="0"/>
              <w:autoSpaceDN w:val="0"/>
              <w:spacing w:before="48" w:after="48" w:line="240" w:lineRule="auto"/>
              <w:jc w:val="center"/>
              <w:rPr>
                <w:rFonts w:hint="eastAsia" w:ascii="宋体" w:hAnsi="宋体" w:eastAsia="宋体" w:cs="宋体"/>
                <w:sz w:val="24"/>
                <w:szCs w:val="24"/>
              </w:rPr>
            </w:pPr>
            <w:r>
              <w:rPr>
                <w:rFonts w:hint="eastAsia" w:ascii="宋体" w:hAnsi="宋体" w:eastAsia="宋体" w:cs="宋体"/>
                <w:sz w:val="24"/>
                <w:szCs w:val="24"/>
                <w:lang w:eastAsia="zh-CN"/>
              </w:rPr>
              <w:t>优惠后金额</w:t>
            </w:r>
            <w:r>
              <w:rPr>
                <w:rFonts w:hint="eastAsia" w:ascii="宋体" w:hAnsi="宋体" w:eastAsia="宋体" w:cs="宋体"/>
                <w:sz w:val="24"/>
                <w:szCs w:val="24"/>
              </w:rPr>
              <w:t>总计</w:t>
            </w:r>
          </w:p>
        </w:tc>
        <w:tc>
          <w:tcPr>
            <w:tcW w:w="5482" w:type="dxa"/>
            <w:gridSpan w:val="6"/>
            <w:vAlign w:val="center"/>
          </w:tcPr>
          <w:p w14:paraId="3F79E65F">
            <w:pPr>
              <w:kinsoku w:val="0"/>
              <w:overflowPunct w:val="0"/>
              <w:autoSpaceDN w:val="0"/>
              <w:spacing w:before="48" w:after="48" w:line="240" w:lineRule="auto"/>
              <w:jc w:val="center"/>
              <w:rPr>
                <w:rFonts w:hint="eastAsia" w:ascii="宋体" w:hAnsi="宋体" w:eastAsia="宋体" w:cs="宋体"/>
                <w:sz w:val="24"/>
                <w:szCs w:val="24"/>
              </w:rPr>
            </w:pPr>
            <w:r>
              <w:rPr>
                <w:rFonts w:hint="eastAsia" w:asciiTheme="minorEastAsia" w:hAnsiTheme="minorEastAsia" w:eastAsiaTheme="minorEastAsia" w:cstheme="minorEastAsia"/>
                <w:sz w:val="24"/>
                <w:szCs w:val="24"/>
                <w:u w:val="none"/>
                <w:lang w:eastAsia="zh-CN"/>
              </w:rPr>
              <w:t>（工时费</w:t>
            </w:r>
            <w:r>
              <w:rPr>
                <w:rFonts w:hint="eastAsia" w:asciiTheme="minorEastAsia" w:hAnsiTheme="minorEastAsia" w:eastAsiaTheme="minorEastAsia" w:cstheme="minorEastAsia"/>
                <w:sz w:val="24"/>
                <w:szCs w:val="24"/>
                <w:u w:val="none"/>
                <w:lang w:val="en-US" w:eastAsia="zh-CN"/>
              </w:rPr>
              <w:t>+材料费）✕（1-优惠费率）</w:t>
            </w:r>
          </w:p>
        </w:tc>
      </w:tr>
      <w:tr w14:paraId="45D05F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jc w:val="center"/>
        </w:trPr>
        <w:tc>
          <w:tcPr>
            <w:tcW w:w="3736" w:type="dxa"/>
            <w:gridSpan w:val="3"/>
            <w:vAlign w:val="center"/>
          </w:tcPr>
          <w:p w14:paraId="6494E9C1">
            <w:pPr>
              <w:kinsoku w:val="0"/>
              <w:overflowPunct w:val="0"/>
              <w:autoSpaceDN w:val="0"/>
              <w:spacing w:before="48" w:after="48" w:line="24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优惠后</w:t>
            </w:r>
            <w:r>
              <w:rPr>
                <w:rFonts w:hint="eastAsia" w:ascii="宋体" w:hAnsi="宋体" w:eastAsia="宋体" w:cs="宋体"/>
                <w:sz w:val="24"/>
                <w:szCs w:val="24"/>
              </w:rPr>
              <w:t>维修总金额</w:t>
            </w:r>
            <w:r>
              <w:rPr>
                <w:rFonts w:hint="eastAsia" w:ascii="宋体" w:hAnsi="宋体" w:eastAsia="宋体" w:cs="宋体"/>
                <w:sz w:val="24"/>
                <w:szCs w:val="24"/>
                <w:lang w:eastAsia="zh-CN"/>
              </w:rPr>
              <w:t>（大写）</w:t>
            </w:r>
          </w:p>
        </w:tc>
        <w:tc>
          <w:tcPr>
            <w:tcW w:w="5482" w:type="dxa"/>
            <w:gridSpan w:val="6"/>
            <w:vAlign w:val="center"/>
          </w:tcPr>
          <w:p w14:paraId="66AC896E">
            <w:pPr>
              <w:kinsoku w:val="0"/>
              <w:overflowPunct w:val="0"/>
              <w:autoSpaceDN w:val="0"/>
              <w:spacing w:before="48" w:after="48" w:line="240" w:lineRule="auto"/>
              <w:jc w:val="center"/>
              <w:rPr>
                <w:rFonts w:hint="eastAsia" w:ascii="宋体" w:hAnsi="宋体" w:eastAsia="宋体" w:cs="宋体"/>
                <w:sz w:val="24"/>
                <w:szCs w:val="24"/>
              </w:rPr>
            </w:pPr>
          </w:p>
        </w:tc>
      </w:tr>
    </w:tbl>
    <w:p w14:paraId="38A830C6">
      <w:pPr>
        <w:kinsoku w:val="0"/>
        <w:overflowPunct w:val="0"/>
        <w:autoSpaceDN w:val="0"/>
        <w:spacing w:before="48" w:after="48" w:line="360" w:lineRule="auto"/>
        <w:jc w:val="both"/>
        <w:rPr>
          <w:rFonts w:hint="eastAsia" w:ascii="宋体" w:hAnsi="宋体" w:eastAsia="宋体" w:cs="宋体"/>
          <w:sz w:val="24"/>
          <w:szCs w:val="24"/>
        </w:rPr>
      </w:pPr>
    </w:p>
    <w:sectPr>
      <w:footerReference r:id="rId5" w:type="default"/>
      <w:pgSz w:w="11906" w:h="16838"/>
      <w:pgMar w:top="1440" w:right="1800" w:bottom="1440" w:left="1800" w:header="708" w:footer="708"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52"/>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swiss"/>
    <w:pitch w:val="default"/>
    <w:sig w:usb0="80000287" w:usb1="280F3C52" w:usb2="00000016" w:usb3="00000000" w:csb0="0004001F" w:csb1="00000000"/>
  </w:font>
  <w:font w:name="Tahoma">
    <w:panose1 w:val="020B0604030504040204"/>
    <w:charset w:val="00"/>
    <w:family w:val="swiss"/>
    <w:pitch w:val="default"/>
    <w:sig w:usb0="E1002EFF" w:usb1="C000605B" w:usb2="00000029" w:usb3="00000000" w:csb0="200101FF" w:csb1="20280000"/>
  </w:font>
  <w:font w:name="Cambria">
    <w:panose1 w:val="02040503050406030204"/>
    <w:charset w:val="00"/>
    <w:family w:val="roman"/>
    <w:pitch w:val="default"/>
    <w:sig w:usb0="E00002FF" w:usb1="400004FF" w:usb2="00000000" w:usb3="00000000" w:csb0="2000019F"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Wingdings 2">
    <w:altName w:val="Arial"/>
    <w:panose1 w:val="00000000000000000000"/>
    <w:charset w:val="00"/>
    <w:family w:val="auto"/>
    <w:pitch w:val="default"/>
    <w:sig w:usb0="00000000" w:usb1="00000000" w:usb2="00000000" w:usb3="00000000" w:csb0="00000000" w:csb1="00000000"/>
  </w:font>
  <w:font w:name="MS Mincho">
    <w:panose1 w:val="02020609040205080304"/>
    <w:charset w:val="80"/>
    <w:family w:val="modern"/>
    <w:pitch w:val="default"/>
    <w:sig w:usb0="E00002FF" w:usb1="6AC7FDFB" w:usb2="00000012" w:usb3="00000000" w:csb0="4002009F" w:csb1="DFD70000"/>
  </w:font>
  <w:font w:name="Kingsoft Symbol">
    <w:altName w:val="Symbol"/>
    <w:panose1 w:val="00000000000000000000"/>
    <w:charset w:val="00"/>
    <w:family w:val="auto"/>
    <w:pitch w:val="default"/>
    <w:sig w:usb0="00000000" w:usb1="00000000" w:usb2="00000000" w:usb3="00000000" w:csb0="00000000" w:csb1="00000000"/>
  </w:font>
  <w:font w:name="Symbol">
    <w:panose1 w:val="05050102010706020507"/>
    <w:charset w:val="00"/>
    <w:family w:val="auto"/>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4CCD74">
    <w:pPr>
      <w:pStyle w:val="7"/>
      <w:spacing w:line="14" w:lineRule="auto"/>
      <w:ind w:left="0"/>
      <w:rPr>
        <w:sz w:val="20"/>
      </w:rPr>
    </w:pPr>
    <w:r>
      <mc:AlternateContent>
        <mc:Choice Requires="wps">
          <w:drawing>
            <wp:anchor distT="0" distB="0" distL="114300" distR="114300" simplePos="0" relativeHeight="251659264" behindDoc="1" locked="0" layoutInCell="1" allowOverlap="1">
              <wp:simplePos x="0" y="0"/>
              <wp:positionH relativeFrom="page">
                <wp:posOffset>3199765</wp:posOffset>
              </wp:positionH>
              <wp:positionV relativeFrom="page">
                <wp:posOffset>9895840</wp:posOffset>
              </wp:positionV>
              <wp:extent cx="1159510" cy="16002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159510" cy="160020"/>
                      </a:xfrm>
                      <a:prstGeom prst="rect">
                        <a:avLst/>
                      </a:prstGeom>
                      <a:noFill/>
                      <a:ln>
                        <a:noFill/>
                      </a:ln>
                    </wps:spPr>
                    <wps:txbx>
                      <w:txbxContent>
                        <w:p w14:paraId="6D6D3D00">
                          <w:pPr>
                            <w:spacing w:line="251" w:lineRule="exact"/>
                            <w:rPr>
                              <w:sz w:val="21"/>
                            </w:rPr>
                          </w:pPr>
                        </w:p>
                      </w:txbxContent>
                    </wps:txbx>
                    <wps:bodyPr lIns="0" tIns="0" rIns="0" bIns="0" upright="1"/>
                  </wps:wsp>
                </a:graphicData>
              </a:graphic>
            </wp:anchor>
          </w:drawing>
        </mc:Choice>
        <mc:Fallback>
          <w:pict>
            <v:shape id="_x0000_s1026" o:spid="_x0000_s1026" o:spt="202" type="#_x0000_t202" style="position:absolute;left:0pt;margin-left:251.95pt;margin-top:779.2pt;height:12.6pt;width:91.3pt;mso-position-horizontal-relative:page;mso-position-vertical-relative:page;z-index:-251657216;mso-width-relative:page;mso-height-relative:page;" filled="f" stroked="f" coordsize="21600,21600" o:gfxdata="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DrilQW2gAAAA0BAAAPAAAAAAAAAAEAIAAAACIAAABkcnMvZG93bnJldi54bWxQSwEC&#10;FAAUAAAACACHTuJApVvSELkBAAByAwAADgAAAAAAAAABACAAAAApAQAAZHJzL2Uyb0RvYy54bWxQ&#10;SwUGAAAAAAYABgBZAQAAVAUAAAAA&#10;">
              <v:fill on="f" focussize="0,0"/>
              <v:stroke on="f"/>
              <v:imagedata o:title=""/>
              <o:lock v:ext="edit" aspectratio="f"/>
              <v:textbox inset="0mm,0mm,0mm,0mm">
                <w:txbxContent>
                  <w:p w14:paraId="6D6D3D00">
                    <w:pPr>
                      <w:spacing w:line="251" w:lineRule="exact"/>
                      <w:rPr>
                        <w:sz w:val="21"/>
                      </w:rPr>
                    </w:pP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720"/>
  <w:characterSpacingControl w:val="doNotCompress"/>
  <w:hdrShapeDefaults>
    <o:shapelayout v:ext="edit">
      <o:idmap v:ext="edit" data="20"/>
    </o:shapelayout>
  </w:hdrShapeDefaults>
  <w:footnotePr>
    <w:footnote w:id="0"/>
    <w:footnote w:id="1"/>
  </w:footnotePr>
  <w:endnotePr>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cyNzAyMTA2NjU1YTQ3N2EzOTUyYmQzNzA0ZGRhYzAifQ=="/>
  </w:docVars>
  <w:rsids>
    <w:rsidRoot w:val="00D31D50"/>
    <w:rsid w:val="000058A6"/>
    <w:rsid w:val="000208E1"/>
    <w:rsid w:val="00027EC1"/>
    <w:rsid w:val="00034815"/>
    <w:rsid w:val="00036D51"/>
    <w:rsid w:val="0006365D"/>
    <w:rsid w:val="00071157"/>
    <w:rsid w:val="000C5B92"/>
    <w:rsid w:val="000D298C"/>
    <w:rsid w:val="0010107A"/>
    <w:rsid w:val="00112066"/>
    <w:rsid w:val="00143AE1"/>
    <w:rsid w:val="00144E03"/>
    <w:rsid w:val="001A76F9"/>
    <w:rsid w:val="001D109B"/>
    <w:rsid w:val="001E4CD6"/>
    <w:rsid w:val="00202259"/>
    <w:rsid w:val="0023030B"/>
    <w:rsid w:val="002B7F32"/>
    <w:rsid w:val="0031511D"/>
    <w:rsid w:val="00321676"/>
    <w:rsid w:val="00323B43"/>
    <w:rsid w:val="00325669"/>
    <w:rsid w:val="003438BE"/>
    <w:rsid w:val="003C5A45"/>
    <w:rsid w:val="003C66D9"/>
    <w:rsid w:val="003D37D8"/>
    <w:rsid w:val="003E039D"/>
    <w:rsid w:val="003F1D7B"/>
    <w:rsid w:val="00412D67"/>
    <w:rsid w:val="00424519"/>
    <w:rsid w:val="00426133"/>
    <w:rsid w:val="004358AB"/>
    <w:rsid w:val="00456AEC"/>
    <w:rsid w:val="004705B0"/>
    <w:rsid w:val="004B2248"/>
    <w:rsid w:val="004D75E7"/>
    <w:rsid w:val="004F23A9"/>
    <w:rsid w:val="00524FFB"/>
    <w:rsid w:val="0054256D"/>
    <w:rsid w:val="00594585"/>
    <w:rsid w:val="005B4C0D"/>
    <w:rsid w:val="005B6EB9"/>
    <w:rsid w:val="005D7963"/>
    <w:rsid w:val="005E019B"/>
    <w:rsid w:val="00645D26"/>
    <w:rsid w:val="00673636"/>
    <w:rsid w:val="00686975"/>
    <w:rsid w:val="00691912"/>
    <w:rsid w:val="006A085B"/>
    <w:rsid w:val="006C2E6D"/>
    <w:rsid w:val="006C42C8"/>
    <w:rsid w:val="006C504E"/>
    <w:rsid w:val="006D5B7E"/>
    <w:rsid w:val="007332E9"/>
    <w:rsid w:val="00737E33"/>
    <w:rsid w:val="00767ED8"/>
    <w:rsid w:val="007F559A"/>
    <w:rsid w:val="008048C6"/>
    <w:rsid w:val="00831234"/>
    <w:rsid w:val="00836519"/>
    <w:rsid w:val="00844979"/>
    <w:rsid w:val="00845F07"/>
    <w:rsid w:val="00870117"/>
    <w:rsid w:val="008B7726"/>
    <w:rsid w:val="00924E81"/>
    <w:rsid w:val="00926938"/>
    <w:rsid w:val="00946543"/>
    <w:rsid w:val="009576F5"/>
    <w:rsid w:val="009E6B64"/>
    <w:rsid w:val="009F2DB6"/>
    <w:rsid w:val="00A37B88"/>
    <w:rsid w:val="00A44BC1"/>
    <w:rsid w:val="00A804B1"/>
    <w:rsid w:val="00A87BFC"/>
    <w:rsid w:val="00A87F14"/>
    <w:rsid w:val="00AC573F"/>
    <w:rsid w:val="00AF3020"/>
    <w:rsid w:val="00B815E7"/>
    <w:rsid w:val="00B87A40"/>
    <w:rsid w:val="00BD150C"/>
    <w:rsid w:val="00BD73E6"/>
    <w:rsid w:val="00BE1021"/>
    <w:rsid w:val="00C054C4"/>
    <w:rsid w:val="00C102D4"/>
    <w:rsid w:val="00C8118E"/>
    <w:rsid w:val="00CB1E7C"/>
    <w:rsid w:val="00CE3458"/>
    <w:rsid w:val="00CE64E3"/>
    <w:rsid w:val="00D31D50"/>
    <w:rsid w:val="00D3762C"/>
    <w:rsid w:val="00D376D9"/>
    <w:rsid w:val="00D63B8C"/>
    <w:rsid w:val="00DA1FB1"/>
    <w:rsid w:val="00DA4B60"/>
    <w:rsid w:val="00E25F99"/>
    <w:rsid w:val="00E5134E"/>
    <w:rsid w:val="00E541AC"/>
    <w:rsid w:val="00E5599A"/>
    <w:rsid w:val="00EA1C07"/>
    <w:rsid w:val="00EA35CC"/>
    <w:rsid w:val="00EC0744"/>
    <w:rsid w:val="00F30BF4"/>
    <w:rsid w:val="00F334B1"/>
    <w:rsid w:val="00F51485"/>
    <w:rsid w:val="00F60CA3"/>
    <w:rsid w:val="00F64F78"/>
    <w:rsid w:val="00F8724F"/>
    <w:rsid w:val="00FD7598"/>
    <w:rsid w:val="02F1091A"/>
    <w:rsid w:val="0B264E3C"/>
    <w:rsid w:val="17FF564B"/>
    <w:rsid w:val="18101C88"/>
    <w:rsid w:val="1891463B"/>
    <w:rsid w:val="1CF074F6"/>
    <w:rsid w:val="1DE859FC"/>
    <w:rsid w:val="1F476064"/>
    <w:rsid w:val="241A4435"/>
    <w:rsid w:val="258E50DA"/>
    <w:rsid w:val="304457E9"/>
    <w:rsid w:val="33DE554D"/>
    <w:rsid w:val="34877B20"/>
    <w:rsid w:val="390D1669"/>
    <w:rsid w:val="3DE2392C"/>
    <w:rsid w:val="3FE03D0A"/>
    <w:rsid w:val="41555735"/>
    <w:rsid w:val="488B752C"/>
    <w:rsid w:val="5B501F0F"/>
    <w:rsid w:val="5F630463"/>
    <w:rsid w:val="600C0321"/>
    <w:rsid w:val="61742A83"/>
    <w:rsid w:val="65CF4772"/>
    <w:rsid w:val="6B182A49"/>
    <w:rsid w:val="6B96571C"/>
    <w:rsid w:val="74E06A3D"/>
    <w:rsid w:val="7A903C7E"/>
    <w:rsid w:val="7BE81FC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微软雅黑"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nhideWhenUsed="0" w:uiPriority="0" w:semiHidden="0" w:name="heading 3"/>
    <w:lsdException w:qFormat="1" w:uiPriority="9" w:semiHidden="0" w:name="heading 4"/>
    <w:lsdException w:qFormat="1" w:uiPriority="9" w:semiHidden="0"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qFormat="1" w:unhideWhenUsed="0" w:uiPriority="0" w:semiHidden="0"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qFormat="1" w:unhideWhenUsed="0" w:uiPriority="0" w:semiHidden="0" w:name="Body Text Indent"/>
    <w:lsdException w:qFormat="1" w:unhideWhenUsed="0" w:uiPriority="0" w:semiHidden="0"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adjustRightInd w:val="0"/>
      <w:snapToGrid w:val="0"/>
      <w:spacing w:after="200" w:line="240" w:lineRule="auto"/>
    </w:pPr>
    <w:rPr>
      <w:rFonts w:ascii="Tahoma" w:hAnsi="Tahoma" w:eastAsia="微软雅黑" w:cstheme="minorBidi"/>
      <w:sz w:val="22"/>
      <w:szCs w:val="22"/>
      <w:lang w:val="en-US" w:eastAsia="zh-CN" w:bidi="ar-SA"/>
    </w:rPr>
  </w:style>
  <w:style w:type="paragraph" w:styleId="2">
    <w:name w:val="heading 2"/>
    <w:basedOn w:val="1"/>
    <w:next w:val="1"/>
    <w:link w:val="28"/>
    <w:autoRedefine/>
    <w:qFormat/>
    <w:uiPriority w:val="0"/>
    <w:pPr>
      <w:keepNext/>
      <w:keepLines/>
      <w:widowControl w:val="0"/>
      <w:adjustRightInd/>
      <w:snapToGrid/>
      <w:spacing w:before="260" w:after="260" w:line="416" w:lineRule="auto"/>
      <w:jc w:val="both"/>
      <w:outlineLvl w:val="1"/>
    </w:pPr>
    <w:rPr>
      <w:rFonts w:ascii="Cambria" w:hAnsi="Cambria" w:eastAsia="宋体" w:cs="Times New Roman"/>
      <w:b/>
      <w:bCs/>
      <w:kern w:val="2"/>
      <w:sz w:val="32"/>
      <w:szCs w:val="32"/>
    </w:rPr>
  </w:style>
  <w:style w:type="paragraph" w:styleId="3">
    <w:name w:val="heading 3"/>
    <w:basedOn w:val="1"/>
    <w:next w:val="1"/>
    <w:qFormat/>
    <w:uiPriority w:val="0"/>
    <w:pPr>
      <w:keepNext/>
      <w:keepLines/>
      <w:spacing w:before="120" w:after="120" w:line="360" w:lineRule="auto"/>
      <w:jc w:val="left"/>
      <w:outlineLvl w:val="2"/>
    </w:pPr>
    <w:rPr>
      <w:rFonts w:ascii="黑体" w:hAnsi="黑体" w:eastAsia="黑体"/>
      <w:bCs/>
      <w:kern w:val="2"/>
      <w:szCs w:val="24"/>
    </w:rPr>
  </w:style>
  <w:style w:type="paragraph" w:styleId="4">
    <w:name w:val="heading 4"/>
    <w:basedOn w:val="1"/>
    <w:next w:val="1"/>
    <w:unhideWhenUsed/>
    <w:qFormat/>
    <w:uiPriority w:val="9"/>
    <w:pPr>
      <w:keepNext/>
      <w:keepLines/>
      <w:spacing w:before="280" w:beforeLines="0" w:beforeAutospacing="0" w:after="290" w:afterLines="0" w:afterAutospacing="0" w:line="372" w:lineRule="auto"/>
      <w:outlineLvl w:val="3"/>
    </w:pPr>
    <w:rPr>
      <w:rFonts w:ascii="Arial" w:hAnsi="Arial" w:eastAsia="黑体"/>
      <w:b/>
      <w:sz w:val="28"/>
    </w:rPr>
  </w:style>
  <w:style w:type="paragraph" w:styleId="5">
    <w:name w:val="heading 5"/>
    <w:basedOn w:val="1"/>
    <w:next w:val="1"/>
    <w:unhideWhenUsed/>
    <w:qFormat/>
    <w:uiPriority w:val="9"/>
    <w:pPr>
      <w:keepNext/>
      <w:keepLines/>
      <w:spacing w:before="280" w:beforeLines="0" w:beforeAutospacing="0" w:after="290" w:afterLines="0" w:afterAutospacing="0" w:line="372" w:lineRule="auto"/>
      <w:outlineLvl w:val="4"/>
    </w:pPr>
    <w:rPr>
      <w:b/>
      <w:sz w:val="28"/>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6">
    <w:name w:val="Normal Indent"/>
    <w:basedOn w:val="1"/>
    <w:qFormat/>
    <w:uiPriority w:val="0"/>
    <w:pPr>
      <w:ind w:firstLine="420" w:firstLineChars="200"/>
    </w:pPr>
  </w:style>
  <w:style w:type="paragraph" w:styleId="7">
    <w:name w:val="Body Text"/>
    <w:basedOn w:val="1"/>
    <w:link w:val="21"/>
    <w:qFormat/>
    <w:uiPriority w:val="1"/>
    <w:pPr>
      <w:widowControl w:val="0"/>
      <w:autoSpaceDE w:val="0"/>
      <w:autoSpaceDN w:val="0"/>
      <w:adjustRightInd/>
      <w:snapToGrid/>
      <w:spacing w:after="0"/>
      <w:ind w:left="480"/>
    </w:pPr>
    <w:rPr>
      <w:rFonts w:ascii="宋体" w:hAnsi="宋体" w:eastAsia="宋体" w:cs="宋体"/>
      <w:sz w:val="24"/>
      <w:szCs w:val="24"/>
      <w:lang w:val="zh-CN" w:bidi="zh-CN"/>
    </w:rPr>
  </w:style>
  <w:style w:type="paragraph" w:styleId="8">
    <w:name w:val="Body Text Indent"/>
    <w:basedOn w:val="1"/>
    <w:qFormat/>
    <w:uiPriority w:val="0"/>
    <w:pPr>
      <w:ind w:firstLine="560" w:firstLineChars="200"/>
    </w:pPr>
    <w:rPr>
      <w:rFonts w:hAnsi="宋体"/>
      <w:bCs/>
      <w:kern w:val="2"/>
      <w:sz w:val="28"/>
      <w:szCs w:val="32"/>
    </w:rPr>
  </w:style>
  <w:style w:type="paragraph" w:styleId="9">
    <w:name w:val="List 2"/>
    <w:basedOn w:val="1"/>
    <w:qFormat/>
    <w:uiPriority w:val="0"/>
    <w:pPr>
      <w:ind w:left="100" w:leftChars="200" w:hanging="200" w:hangingChars="200"/>
    </w:pPr>
    <w:rPr>
      <w:rFonts w:ascii="Calibri" w:hAnsi="Calibri"/>
      <w:szCs w:val="22"/>
    </w:rPr>
  </w:style>
  <w:style w:type="paragraph" w:styleId="10">
    <w:name w:val="List Continue"/>
    <w:basedOn w:val="1"/>
    <w:qFormat/>
    <w:uiPriority w:val="0"/>
    <w:pPr>
      <w:spacing w:after="120"/>
      <w:ind w:left="420" w:leftChars="200"/>
    </w:pPr>
    <w:rPr>
      <w:rFonts w:ascii="Calibri" w:hAnsi="Calibri"/>
      <w:szCs w:val="22"/>
    </w:rPr>
  </w:style>
  <w:style w:type="paragraph" w:styleId="11">
    <w:name w:val="Plain Text"/>
    <w:basedOn w:val="1"/>
    <w:qFormat/>
    <w:uiPriority w:val="0"/>
    <w:rPr>
      <w:rFonts w:ascii="Courier New" w:hAnsi="Courier New"/>
      <w:kern w:val="2"/>
      <w:sz w:val="21"/>
    </w:rPr>
  </w:style>
  <w:style w:type="paragraph" w:styleId="12">
    <w:name w:val="Balloon Text"/>
    <w:basedOn w:val="1"/>
    <w:link w:val="27"/>
    <w:semiHidden/>
    <w:unhideWhenUsed/>
    <w:qFormat/>
    <w:uiPriority w:val="99"/>
    <w:pPr>
      <w:spacing w:after="0"/>
    </w:pPr>
    <w:rPr>
      <w:sz w:val="18"/>
      <w:szCs w:val="18"/>
    </w:rPr>
  </w:style>
  <w:style w:type="paragraph" w:styleId="13">
    <w:name w:val="footer"/>
    <w:basedOn w:val="1"/>
    <w:link w:val="20"/>
    <w:semiHidden/>
    <w:unhideWhenUsed/>
    <w:qFormat/>
    <w:uiPriority w:val="99"/>
    <w:pPr>
      <w:tabs>
        <w:tab w:val="center" w:pos="4153"/>
        <w:tab w:val="right" w:pos="8306"/>
      </w:tabs>
    </w:pPr>
    <w:rPr>
      <w:sz w:val="18"/>
      <w:szCs w:val="18"/>
    </w:rPr>
  </w:style>
  <w:style w:type="paragraph" w:styleId="14">
    <w:name w:val="header"/>
    <w:basedOn w:val="1"/>
    <w:link w:val="19"/>
    <w:semiHidden/>
    <w:unhideWhenUsed/>
    <w:qFormat/>
    <w:uiPriority w:val="99"/>
    <w:pPr>
      <w:pBdr>
        <w:bottom w:val="single" w:color="auto" w:sz="6" w:space="1"/>
      </w:pBdr>
      <w:tabs>
        <w:tab w:val="center" w:pos="4153"/>
        <w:tab w:val="right" w:pos="8306"/>
      </w:tabs>
      <w:jc w:val="center"/>
    </w:pPr>
    <w:rPr>
      <w:sz w:val="18"/>
      <w:szCs w:val="18"/>
    </w:rPr>
  </w:style>
  <w:style w:type="paragraph" w:styleId="15">
    <w:name w:val="Normal (Web)"/>
    <w:basedOn w:val="1"/>
    <w:autoRedefine/>
    <w:qFormat/>
    <w:uiPriority w:val="99"/>
    <w:pPr>
      <w:adjustRightInd/>
      <w:snapToGrid/>
      <w:spacing w:beforeAutospacing="1" w:after="0" w:afterAutospacing="1" w:line="360" w:lineRule="auto"/>
      <w:ind w:firstLine="500"/>
      <w:contextualSpacing/>
    </w:pPr>
    <w:rPr>
      <w:rFonts w:ascii="微软雅黑" w:hAnsi="微软雅黑" w:cs="楷体"/>
      <w:bCs/>
      <w:snapToGrid w:val="0"/>
      <w:kern w:val="2"/>
      <w:sz w:val="24"/>
      <w:szCs w:val="24"/>
    </w:rPr>
  </w:style>
  <w:style w:type="table" w:styleId="17">
    <w:name w:val="Table Grid"/>
    <w:basedOn w:val="16"/>
    <w:qFormat/>
    <w:uiPriority w:val="5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9">
    <w:name w:val="页眉 Char"/>
    <w:basedOn w:val="18"/>
    <w:link w:val="14"/>
    <w:semiHidden/>
    <w:qFormat/>
    <w:uiPriority w:val="99"/>
    <w:rPr>
      <w:rFonts w:ascii="Tahoma" w:hAnsi="Tahoma"/>
      <w:sz w:val="18"/>
      <w:szCs w:val="18"/>
    </w:rPr>
  </w:style>
  <w:style w:type="character" w:customStyle="1" w:styleId="20">
    <w:name w:val="页脚 Char"/>
    <w:basedOn w:val="18"/>
    <w:link w:val="13"/>
    <w:semiHidden/>
    <w:qFormat/>
    <w:uiPriority w:val="99"/>
    <w:rPr>
      <w:rFonts w:ascii="Tahoma" w:hAnsi="Tahoma"/>
      <w:sz w:val="18"/>
      <w:szCs w:val="18"/>
    </w:rPr>
  </w:style>
  <w:style w:type="character" w:customStyle="1" w:styleId="21">
    <w:name w:val="正文文本 Char"/>
    <w:basedOn w:val="18"/>
    <w:link w:val="7"/>
    <w:qFormat/>
    <w:uiPriority w:val="1"/>
    <w:rPr>
      <w:rFonts w:ascii="宋体" w:hAnsi="宋体" w:eastAsia="宋体" w:cs="宋体"/>
      <w:sz w:val="24"/>
      <w:szCs w:val="24"/>
      <w:lang w:val="zh-CN" w:bidi="zh-CN"/>
    </w:rPr>
  </w:style>
  <w:style w:type="paragraph" w:styleId="22">
    <w:name w:val="List Paragraph"/>
    <w:basedOn w:val="1"/>
    <w:qFormat/>
    <w:uiPriority w:val="1"/>
    <w:pPr>
      <w:widowControl w:val="0"/>
      <w:autoSpaceDE w:val="0"/>
      <w:autoSpaceDN w:val="0"/>
      <w:adjustRightInd/>
      <w:snapToGrid/>
      <w:spacing w:before="1" w:after="0"/>
      <w:ind w:left="480" w:firstLine="434"/>
    </w:pPr>
    <w:rPr>
      <w:rFonts w:ascii="宋体" w:hAnsi="宋体" w:eastAsia="宋体" w:cs="宋体"/>
      <w:lang w:val="zh-CN" w:bidi="zh-CN"/>
    </w:rPr>
  </w:style>
  <w:style w:type="table" w:customStyle="1" w:styleId="23">
    <w:name w:val="Table Normal"/>
    <w:semiHidden/>
    <w:unhideWhenUsed/>
    <w:qFormat/>
    <w:uiPriority w:val="2"/>
    <w:pPr>
      <w:widowControl w:val="0"/>
      <w:autoSpaceDE w:val="0"/>
      <w:autoSpaceDN w:val="0"/>
      <w:spacing w:after="0" w:line="240" w:lineRule="auto"/>
    </w:pPr>
    <w:rPr>
      <w:rFonts w:eastAsiaTheme="minorEastAsia"/>
      <w:lang w:eastAsia="en-US"/>
    </w:rPr>
    <w:tblPr>
      <w:tblCellMar>
        <w:top w:w="0" w:type="dxa"/>
        <w:left w:w="0" w:type="dxa"/>
        <w:bottom w:w="0" w:type="dxa"/>
        <w:right w:w="0" w:type="dxa"/>
      </w:tblCellMar>
    </w:tblPr>
  </w:style>
  <w:style w:type="paragraph" w:customStyle="1" w:styleId="24">
    <w:name w:val="Heading 3"/>
    <w:basedOn w:val="1"/>
    <w:qFormat/>
    <w:uiPriority w:val="1"/>
    <w:pPr>
      <w:widowControl w:val="0"/>
      <w:autoSpaceDE w:val="0"/>
      <w:autoSpaceDN w:val="0"/>
      <w:adjustRightInd/>
      <w:snapToGrid/>
      <w:spacing w:before="150" w:after="0"/>
      <w:ind w:left="2412" w:right="3056"/>
      <w:jc w:val="center"/>
      <w:outlineLvl w:val="3"/>
    </w:pPr>
    <w:rPr>
      <w:rFonts w:ascii="宋体" w:hAnsi="宋体" w:eastAsia="宋体" w:cs="宋体"/>
      <w:i/>
      <w:sz w:val="25"/>
      <w:szCs w:val="25"/>
      <w:lang w:val="zh-CN" w:bidi="zh-CN"/>
    </w:rPr>
  </w:style>
  <w:style w:type="paragraph" w:customStyle="1" w:styleId="25">
    <w:name w:val="Heading 4"/>
    <w:basedOn w:val="1"/>
    <w:qFormat/>
    <w:uiPriority w:val="1"/>
    <w:pPr>
      <w:widowControl w:val="0"/>
      <w:autoSpaceDE w:val="0"/>
      <w:autoSpaceDN w:val="0"/>
      <w:adjustRightInd/>
      <w:snapToGrid/>
      <w:spacing w:before="2" w:after="0"/>
      <w:ind w:left="1399"/>
      <w:outlineLvl w:val="4"/>
    </w:pPr>
    <w:rPr>
      <w:rFonts w:ascii="宋体" w:hAnsi="宋体" w:eastAsia="宋体" w:cs="宋体"/>
      <w:b/>
      <w:bCs/>
      <w:sz w:val="24"/>
      <w:szCs w:val="24"/>
      <w:lang w:val="zh-CN" w:bidi="zh-CN"/>
    </w:rPr>
  </w:style>
  <w:style w:type="paragraph" w:customStyle="1" w:styleId="26">
    <w:name w:val="Table Paragraph"/>
    <w:basedOn w:val="1"/>
    <w:qFormat/>
    <w:uiPriority w:val="1"/>
    <w:pPr>
      <w:widowControl w:val="0"/>
      <w:autoSpaceDE w:val="0"/>
      <w:autoSpaceDN w:val="0"/>
      <w:adjustRightInd/>
      <w:snapToGrid/>
      <w:spacing w:after="0"/>
    </w:pPr>
    <w:rPr>
      <w:rFonts w:ascii="宋体" w:hAnsi="宋体" w:eastAsia="宋体" w:cs="宋体"/>
      <w:lang w:val="zh-CN" w:bidi="zh-CN"/>
    </w:rPr>
  </w:style>
  <w:style w:type="character" w:customStyle="1" w:styleId="27">
    <w:name w:val="批注框文本 Char"/>
    <w:basedOn w:val="18"/>
    <w:link w:val="12"/>
    <w:semiHidden/>
    <w:qFormat/>
    <w:uiPriority w:val="99"/>
    <w:rPr>
      <w:rFonts w:ascii="Tahoma" w:hAnsi="Tahoma"/>
      <w:sz w:val="18"/>
      <w:szCs w:val="18"/>
    </w:rPr>
  </w:style>
  <w:style w:type="character" w:customStyle="1" w:styleId="28">
    <w:name w:val="标题 2 Char"/>
    <w:basedOn w:val="18"/>
    <w:link w:val="2"/>
    <w:qFormat/>
    <w:uiPriority w:val="0"/>
    <w:rPr>
      <w:rFonts w:ascii="Cambria" w:hAnsi="Cambria" w:eastAsia="宋体" w:cs="Times New Roman"/>
      <w:b/>
      <w:bCs/>
      <w:kern w:val="2"/>
      <w:sz w:val="32"/>
      <w:szCs w:val="32"/>
    </w:rPr>
  </w:style>
  <w:style w:type="paragraph" w:customStyle="1" w:styleId="29">
    <w:name w:val="正文缩2"/>
    <w:qFormat/>
    <w:uiPriority w:val="0"/>
    <w:pPr>
      <w:spacing w:line="360" w:lineRule="auto"/>
      <w:ind w:firstLine="240" w:firstLineChars="100"/>
    </w:pPr>
    <w:rPr>
      <w:rFonts w:ascii="Calibri" w:hAnsi="Calibri" w:eastAsia="宋体" w:cs="Times New Roman"/>
      <w:sz w:val="24"/>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27</Pages>
  <Words>8968</Words>
  <Characters>9348</Characters>
  <Lines>37</Lines>
  <Paragraphs>10</Paragraphs>
  <TotalTime>28</TotalTime>
  <ScaleCrop>false</ScaleCrop>
  <LinksUpToDate>false</LinksUpToDate>
  <CharactersWithSpaces>10611</CharactersWithSpaces>
  <Application>WPS Office_12.1.0.17857_F1E327BC-269C-435d-A152-05C5408002CA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2008-09-11T17:20:00Z</dcterms:created>
  <dc:creator>Administrator</dc:creator>
  <cp:lastModifiedBy>上上下下</cp:lastModifiedBy>
  <dcterms:modified xsi:type="dcterms:W3CDTF">2024-09-20T02:30:41Z</dcterms:modified>
  <cp:revision>51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442D3C027C3248BA844F51B57F2CD053_13</vt:lpwstr>
  </property>
</Properties>
</file>